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4754C" w14:textId="77777777" w:rsidR="007103DA" w:rsidRPr="002D6BFB" w:rsidRDefault="00935C74" w:rsidP="009C6D9C">
      <w:pPr>
        <w:spacing w:before="480"/>
        <w:jc w:val="center"/>
        <w:rPr>
          <w:b/>
          <w:sz w:val="26"/>
        </w:rPr>
      </w:pPr>
      <w:r>
        <w:rPr>
          <w:b/>
          <w:sz w:val="26"/>
        </w:rPr>
        <w:t xml:space="preserve"> </w:t>
      </w:r>
      <w:bookmarkStart w:id="0" w:name="_Hlk65033265"/>
      <w:r w:rsidR="002D6BFB" w:rsidRPr="002D6BFB">
        <w:rPr>
          <w:b/>
          <w:sz w:val="26"/>
        </w:rPr>
        <w:t>DATA PRO</w:t>
      </w:r>
      <w:r w:rsidR="00EB11F4">
        <w:rPr>
          <w:b/>
          <w:sz w:val="26"/>
        </w:rPr>
        <w:t>TECT</w:t>
      </w:r>
      <w:r w:rsidR="00114A41">
        <w:rPr>
          <w:b/>
          <w:sz w:val="26"/>
        </w:rPr>
        <w:t>ION</w:t>
      </w:r>
      <w:r w:rsidR="00EB11F4">
        <w:rPr>
          <w:b/>
          <w:sz w:val="26"/>
        </w:rPr>
        <w:t xml:space="preserve"> A</w:t>
      </w:r>
      <w:r w:rsidR="007103DA" w:rsidRPr="00623559">
        <w:rPr>
          <w:b/>
          <w:sz w:val="26"/>
        </w:rPr>
        <w:t>GREEMENT</w:t>
      </w:r>
    </w:p>
    <w:p w14:paraId="65A49D2E" w14:textId="77777777" w:rsidR="00E47F94" w:rsidRDefault="00E47F94" w:rsidP="002D6BFB">
      <w:pPr>
        <w:spacing w:before="360" w:after="240" w:line="360" w:lineRule="auto"/>
        <w:jc w:val="center"/>
      </w:pPr>
    </w:p>
    <w:p w14:paraId="772ECCDE" w14:textId="77777777" w:rsidR="007103DA" w:rsidRDefault="002D6BFB" w:rsidP="002D6BFB">
      <w:pPr>
        <w:spacing w:before="360" w:after="240" w:line="360" w:lineRule="auto"/>
        <w:jc w:val="center"/>
      </w:pPr>
      <w:r w:rsidRPr="00D16537">
        <w:t>B</w:t>
      </w:r>
      <w:r w:rsidR="007103DA" w:rsidRPr="00D16537">
        <w:t>etween</w:t>
      </w:r>
    </w:p>
    <w:p w14:paraId="597654B6" w14:textId="77777777" w:rsidR="00E47F94" w:rsidRDefault="00E47F94" w:rsidP="002D6BFB">
      <w:pPr>
        <w:spacing w:before="360" w:after="240" w:line="360" w:lineRule="auto"/>
        <w:jc w:val="center"/>
      </w:pPr>
    </w:p>
    <w:p w14:paraId="2B9CB1E5" w14:textId="77777777" w:rsidR="00E47F94" w:rsidRDefault="00E47F94" w:rsidP="002D6BFB">
      <w:pPr>
        <w:spacing w:before="360" w:after="240" w:line="360" w:lineRule="auto"/>
        <w:jc w:val="center"/>
      </w:pPr>
    </w:p>
    <w:p w14:paraId="3561679F" w14:textId="77777777" w:rsidR="00E94553" w:rsidRPr="00C12D90" w:rsidRDefault="00E94553" w:rsidP="00E94553">
      <w:pPr>
        <w:spacing w:after="120" w:line="360" w:lineRule="auto"/>
        <w:jc w:val="center"/>
        <w:rPr>
          <w:rFonts w:cs="Arial"/>
          <w:b/>
          <w:sz w:val="28"/>
          <w:szCs w:val="28"/>
          <w:lang w:val="en-GB"/>
        </w:rPr>
      </w:pPr>
      <w:r w:rsidRPr="00C12D90">
        <w:rPr>
          <w:rFonts w:cs="Arial"/>
          <w:b/>
          <w:sz w:val="28"/>
          <w:szCs w:val="28"/>
          <w:lang w:val="en-GB"/>
        </w:rPr>
        <w:t>SOUTH AFRICAN REVENUE SERVICE</w:t>
      </w:r>
    </w:p>
    <w:p w14:paraId="74D118E6" w14:textId="77777777" w:rsidR="00EB11F4" w:rsidRDefault="00EB11F4" w:rsidP="00EB11F4">
      <w:pPr>
        <w:spacing w:before="120" w:after="240" w:line="360" w:lineRule="auto"/>
        <w:jc w:val="center"/>
        <w:rPr>
          <w:b/>
        </w:rPr>
      </w:pPr>
    </w:p>
    <w:p w14:paraId="14B51D1A" w14:textId="77777777" w:rsidR="00EB11F4" w:rsidRDefault="00EB11F4" w:rsidP="00EB11F4">
      <w:pPr>
        <w:spacing w:before="240" w:after="240" w:line="360" w:lineRule="auto"/>
        <w:jc w:val="center"/>
      </w:pPr>
      <w:r>
        <w:t>A</w:t>
      </w:r>
      <w:r w:rsidRPr="00D16537">
        <w:t>nd</w:t>
      </w:r>
    </w:p>
    <w:p w14:paraId="032A3781" w14:textId="77777777" w:rsidR="00EB11F4" w:rsidRDefault="00EB11F4" w:rsidP="00EB11F4">
      <w:pPr>
        <w:spacing w:before="240" w:after="240" w:line="360" w:lineRule="auto"/>
        <w:jc w:val="center"/>
      </w:pPr>
    </w:p>
    <w:p w14:paraId="6AB44EFF" w14:textId="77777777" w:rsidR="007879E3" w:rsidRPr="004D6CCD" w:rsidRDefault="007879E3" w:rsidP="007879E3">
      <w:pPr>
        <w:keepNext/>
        <w:keepLines/>
        <w:spacing w:after="240" w:line="360" w:lineRule="auto"/>
        <w:jc w:val="center"/>
        <w:rPr>
          <w:rFonts w:cs="Arial"/>
          <w:b/>
          <w:bCs/>
          <w:color w:val="000000" w:themeColor="text1"/>
        </w:rPr>
      </w:pPr>
      <w:bookmarkStart w:id="1" w:name="_Hlk66870869"/>
      <w:bookmarkEnd w:id="0"/>
      <w:r>
        <w:rPr>
          <w:rFonts w:cs="Arial"/>
          <w:b/>
          <w:bCs/>
          <w:color w:val="000000" w:themeColor="text1"/>
          <w:lang w:val="en-US"/>
        </w:rPr>
        <w:t>______________</w:t>
      </w:r>
      <w:r w:rsidRPr="004D6CCD">
        <w:rPr>
          <w:rFonts w:cs="Arial"/>
          <w:b/>
          <w:bCs/>
          <w:color w:val="000000" w:themeColor="text1"/>
          <w:lang w:val="en-US"/>
        </w:rPr>
        <w:t xml:space="preserve"> (PTY) LIMITED</w:t>
      </w:r>
    </w:p>
    <w:bookmarkEnd w:id="1"/>
    <w:p w14:paraId="673F8BAF" w14:textId="77777777" w:rsidR="007103DA" w:rsidRPr="00D16537" w:rsidRDefault="007103DA" w:rsidP="00AF29CF">
      <w:pPr>
        <w:pStyle w:val="DM515LineSpacing"/>
      </w:pPr>
    </w:p>
    <w:p w14:paraId="0BDE969A" w14:textId="77777777" w:rsidR="00092BED" w:rsidRPr="00D16537" w:rsidRDefault="00092BED" w:rsidP="00AF29CF">
      <w:pPr>
        <w:pStyle w:val="DM515LineSpacing"/>
        <w:sectPr w:rsidR="00092BED" w:rsidRPr="00D16537" w:rsidSect="006177E6">
          <w:headerReference w:type="default" r:id="rId12"/>
          <w:headerReference w:type="first" r:id="rId13"/>
          <w:pgSz w:w="11906" w:h="16838" w:code="9"/>
          <w:pgMar w:top="-525" w:right="1440" w:bottom="1440" w:left="1440" w:header="567" w:footer="567" w:gutter="0"/>
          <w:pgNumType w:fmt="lowerRoman" w:start="1"/>
          <w:cols w:space="708"/>
          <w:vAlign w:val="center"/>
          <w:titlePg/>
          <w:docGrid w:linePitch="360"/>
        </w:sectPr>
      </w:pPr>
    </w:p>
    <w:p w14:paraId="75445AEC" w14:textId="77777777" w:rsidR="007103DA" w:rsidRPr="009A771C" w:rsidRDefault="007103DA" w:rsidP="009A771C">
      <w:pPr>
        <w:spacing w:before="120" w:after="240" w:line="360" w:lineRule="auto"/>
        <w:jc w:val="center"/>
        <w:rPr>
          <w:b/>
        </w:rPr>
      </w:pPr>
      <w:r w:rsidRPr="009A771C">
        <w:rPr>
          <w:b/>
        </w:rPr>
        <w:lastRenderedPageBreak/>
        <w:t>TABLE OF CONTENTS</w:t>
      </w:r>
    </w:p>
    <w:p w14:paraId="5A610CCA" w14:textId="25EDBD73" w:rsidR="00BA212E" w:rsidRDefault="00092BED">
      <w:pPr>
        <w:pStyle w:val="TOC1"/>
        <w:rPr>
          <w:rFonts w:asciiTheme="minorHAnsi" w:eastAsiaTheme="minorEastAsia" w:hAnsiTheme="minorHAnsi" w:cstheme="minorBidi"/>
          <w:b w:val="0"/>
          <w:caps w:val="0"/>
          <w:noProof/>
          <w:lang w:eastAsia="en-ZA"/>
        </w:rPr>
      </w:pPr>
      <w:r w:rsidRPr="00D16537">
        <w:rPr>
          <w:b w:val="0"/>
          <w:caps w:val="0"/>
        </w:rPr>
        <w:fldChar w:fldCharType="begin"/>
      </w:r>
      <w:r w:rsidRPr="00D16537">
        <w:rPr>
          <w:b w:val="0"/>
          <w:caps w:val="0"/>
        </w:rPr>
        <w:instrText xml:space="preserve"> TOC \o "1-3" \h \z \u </w:instrText>
      </w:r>
      <w:r w:rsidRPr="00D16537">
        <w:rPr>
          <w:b w:val="0"/>
          <w:caps w:val="0"/>
        </w:rPr>
        <w:fldChar w:fldCharType="separate"/>
      </w:r>
      <w:hyperlink w:anchor="_Toc58346115" w:history="1">
        <w:r w:rsidR="00BA212E" w:rsidRPr="00A704D5">
          <w:rPr>
            <w:rStyle w:val="Hyperlink"/>
            <w:bCs/>
            <w:noProof/>
          </w:rPr>
          <w:t>1.</w:t>
        </w:r>
        <w:r w:rsidR="00BA212E">
          <w:rPr>
            <w:rFonts w:asciiTheme="minorHAnsi" w:eastAsiaTheme="minorEastAsia" w:hAnsiTheme="minorHAnsi" w:cstheme="minorBidi"/>
            <w:b w:val="0"/>
            <w:caps w:val="0"/>
            <w:noProof/>
            <w:lang w:eastAsia="en-ZA"/>
          </w:rPr>
          <w:tab/>
        </w:r>
        <w:r w:rsidR="00BA212E" w:rsidRPr="00A704D5">
          <w:rPr>
            <w:rStyle w:val="Hyperlink"/>
            <w:bCs/>
            <w:noProof/>
          </w:rPr>
          <w:t>PARTIES</w:t>
        </w:r>
        <w:r w:rsidR="00BA212E">
          <w:rPr>
            <w:noProof/>
            <w:webHidden/>
          </w:rPr>
          <w:tab/>
        </w:r>
        <w:r w:rsidR="00BA212E">
          <w:rPr>
            <w:noProof/>
            <w:webHidden/>
          </w:rPr>
          <w:fldChar w:fldCharType="begin"/>
        </w:r>
        <w:r w:rsidR="00BA212E">
          <w:rPr>
            <w:noProof/>
            <w:webHidden/>
          </w:rPr>
          <w:instrText xml:space="preserve"> PAGEREF _Toc58346115 \h </w:instrText>
        </w:r>
        <w:r w:rsidR="00BA212E">
          <w:rPr>
            <w:noProof/>
            <w:webHidden/>
          </w:rPr>
        </w:r>
        <w:r w:rsidR="00BA212E">
          <w:rPr>
            <w:noProof/>
            <w:webHidden/>
          </w:rPr>
          <w:fldChar w:fldCharType="separate"/>
        </w:r>
        <w:r w:rsidR="006A6FB2">
          <w:rPr>
            <w:noProof/>
            <w:webHidden/>
          </w:rPr>
          <w:t>1</w:t>
        </w:r>
        <w:r w:rsidR="00BA212E">
          <w:rPr>
            <w:noProof/>
            <w:webHidden/>
          </w:rPr>
          <w:fldChar w:fldCharType="end"/>
        </w:r>
      </w:hyperlink>
    </w:p>
    <w:p w14:paraId="5834815D" w14:textId="1DA84AA9" w:rsidR="00BA212E" w:rsidRDefault="00BA1A67">
      <w:pPr>
        <w:pStyle w:val="TOC1"/>
        <w:rPr>
          <w:rFonts w:asciiTheme="minorHAnsi" w:eastAsiaTheme="minorEastAsia" w:hAnsiTheme="minorHAnsi" w:cstheme="minorBidi"/>
          <w:b w:val="0"/>
          <w:caps w:val="0"/>
          <w:noProof/>
          <w:lang w:eastAsia="en-ZA"/>
        </w:rPr>
      </w:pPr>
      <w:hyperlink w:anchor="_Toc58346116" w:history="1">
        <w:r w:rsidR="00BA212E" w:rsidRPr="00A704D5">
          <w:rPr>
            <w:rStyle w:val="Hyperlink"/>
            <w:bCs/>
            <w:noProof/>
          </w:rPr>
          <w:t>2.</w:t>
        </w:r>
        <w:r w:rsidR="00BA212E">
          <w:rPr>
            <w:rFonts w:asciiTheme="minorHAnsi" w:eastAsiaTheme="minorEastAsia" w:hAnsiTheme="minorHAnsi" w:cstheme="minorBidi"/>
            <w:b w:val="0"/>
            <w:caps w:val="0"/>
            <w:noProof/>
            <w:lang w:eastAsia="en-ZA"/>
          </w:rPr>
          <w:tab/>
        </w:r>
        <w:r w:rsidR="00BA212E" w:rsidRPr="00A704D5">
          <w:rPr>
            <w:rStyle w:val="Hyperlink"/>
            <w:bCs/>
            <w:noProof/>
          </w:rPr>
          <w:t>DEFINITIONS AND INTERPRETATION</w:t>
        </w:r>
        <w:r w:rsidR="00BA212E">
          <w:rPr>
            <w:noProof/>
            <w:webHidden/>
          </w:rPr>
          <w:tab/>
        </w:r>
        <w:r w:rsidR="00BA212E">
          <w:rPr>
            <w:noProof/>
            <w:webHidden/>
          </w:rPr>
          <w:fldChar w:fldCharType="begin"/>
        </w:r>
        <w:r w:rsidR="00BA212E">
          <w:rPr>
            <w:noProof/>
            <w:webHidden/>
          </w:rPr>
          <w:instrText xml:space="preserve"> PAGEREF _Toc58346116 \h </w:instrText>
        </w:r>
        <w:r w:rsidR="00BA212E">
          <w:rPr>
            <w:noProof/>
            <w:webHidden/>
          </w:rPr>
        </w:r>
        <w:r w:rsidR="00BA212E">
          <w:rPr>
            <w:noProof/>
            <w:webHidden/>
          </w:rPr>
          <w:fldChar w:fldCharType="separate"/>
        </w:r>
        <w:r w:rsidR="006A6FB2">
          <w:rPr>
            <w:noProof/>
            <w:webHidden/>
          </w:rPr>
          <w:t>1</w:t>
        </w:r>
        <w:r w:rsidR="00BA212E">
          <w:rPr>
            <w:noProof/>
            <w:webHidden/>
          </w:rPr>
          <w:fldChar w:fldCharType="end"/>
        </w:r>
      </w:hyperlink>
    </w:p>
    <w:p w14:paraId="7153C0C5" w14:textId="70DFA882" w:rsidR="00BA212E" w:rsidRDefault="00BA1A67">
      <w:pPr>
        <w:pStyle w:val="TOC1"/>
        <w:rPr>
          <w:rFonts w:asciiTheme="minorHAnsi" w:eastAsiaTheme="minorEastAsia" w:hAnsiTheme="minorHAnsi" w:cstheme="minorBidi"/>
          <w:b w:val="0"/>
          <w:caps w:val="0"/>
          <w:noProof/>
          <w:lang w:eastAsia="en-ZA"/>
        </w:rPr>
      </w:pPr>
      <w:hyperlink w:anchor="_Toc58346117" w:history="1">
        <w:r w:rsidR="00BA212E" w:rsidRPr="00A704D5">
          <w:rPr>
            <w:rStyle w:val="Hyperlink"/>
            <w:bCs/>
            <w:noProof/>
          </w:rPr>
          <w:t>3.</w:t>
        </w:r>
        <w:r w:rsidR="00BA212E">
          <w:rPr>
            <w:rFonts w:asciiTheme="minorHAnsi" w:eastAsiaTheme="minorEastAsia" w:hAnsiTheme="minorHAnsi" w:cstheme="minorBidi"/>
            <w:b w:val="0"/>
            <w:caps w:val="0"/>
            <w:noProof/>
            <w:lang w:eastAsia="en-ZA"/>
          </w:rPr>
          <w:tab/>
        </w:r>
        <w:r w:rsidR="00BA212E" w:rsidRPr="00A704D5">
          <w:rPr>
            <w:rStyle w:val="Hyperlink"/>
            <w:bCs/>
            <w:noProof/>
          </w:rPr>
          <w:t>PREAMBLE</w:t>
        </w:r>
        <w:r w:rsidR="00BA212E">
          <w:rPr>
            <w:noProof/>
            <w:webHidden/>
          </w:rPr>
          <w:tab/>
        </w:r>
        <w:r w:rsidR="00BA212E">
          <w:rPr>
            <w:noProof/>
            <w:webHidden/>
          </w:rPr>
          <w:fldChar w:fldCharType="begin"/>
        </w:r>
        <w:r w:rsidR="00BA212E">
          <w:rPr>
            <w:noProof/>
            <w:webHidden/>
          </w:rPr>
          <w:instrText xml:space="preserve"> PAGEREF _Toc58346117 \h </w:instrText>
        </w:r>
        <w:r w:rsidR="00BA212E">
          <w:rPr>
            <w:noProof/>
            <w:webHidden/>
          </w:rPr>
        </w:r>
        <w:r w:rsidR="00BA212E">
          <w:rPr>
            <w:noProof/>
            <w:webHidden/>
          </w:rPr>
          <w:fldChar w:fldCharType="separate"/>
        </w:r>
        <w:r w:rsidR="006A6FB2">
          <w:rPr>
            <w:noProof/>
            <w:webHidden/>
          </w:rPr>
          <w:t>5</w:t>
        </w:r>
        <w:r w:rsidR="00BA212E">
          <w:rPr>
            <w:noProof/>
            <w:webHidden/>
          </w:rPr>
          <w:fldChar w:fldCharType="end"/>
        </w:r>
      </w:hyperlink>
    </w:p>
    <w:p w14:paraId="35174CAA" w14:textId="68799B35" w:rsidR="00BA212E" w:rsidRDefault="00BA1A67">
      <w:pPr>
        <w:pStyle w:val="TOC1"/>
        <w:rPr>
          <w:rFonts w:asciiTheme="minorHAnsi" w:eastAsiaTheme="minorEastAsia" w:hAnsiTheme="minorHAnsi" w:cstheme="minorBidi"/>
          <w:b w:val="0"/>
          <w:caps w:val="0"/>
          <w:noProof/>
          <w:lang w:eastAsia="en-ZA"/>
        </w:rPr>
      </w:pPr>
      <w:hyperlink w:anchor="_Toc58346118" w:history="1">
        <w:r w:rsidR="00BA212E" w:rsidRPr="00A704D5">
          <w:rPr>
            <w:rStyle w:val="Hyperlink"/>
            <w:bCs/>
            <w:noProof/>
          </w:rPr>
          <w:t>4.</w:t>
        </w:r>
        <w:r w:rsidR="00BA212E">
          <w:rPr>
            <w:rFonts w:asciiTheme="minorHAnsi" w:eastAsiaTheme="minorEastAsia" w:hAnsiTheme="minorHAnsi" w:cstheme="minorBidi"/>
            <w:b w:val="0"/>
            <w:caps w:val="0"/>
            <w:noProof/>
            <w:lang w:eastAsia="en-ZA"/>
          </w:rPr>
          <w:tab/>
        </w:r>
        <w:r w:rsidR="00BA212E" w:rsidRPr="00A704D5">
          <w:rPr>
            <w:rStyle w:val="Hyperlink"/>
            <w:bCs/>
            <w:noProof/>
          </w:rPr>
          <w:t>PROTECTION OF PERSONAL INFORMATION</w:t>
        </w:r>
        <w:r w:rsidR="00BA212E">
          <w:rPr>
            <w:noProof/>
            <w:webHidden/>
          </w:rPr>
          <w:tab/>
        </w:r>
        <w:r w:rsidR="00BA212E">
          <w:rPr>
            <w:noProof/>
            <w:webHidden/>
          </w:rPr>
          <w:fldChar w:fldCharType="begin"/>
        </w:r>
        <w:r w:rsidR="00BA212E">
          <w:rPr>
            <w:noProof/>
            <w:webHidden/>
          </w:rPr>
          <w:instrText xml:space="preserve"> PAGEREF _Toc58346118 \h </w:instrText>
        </w:r>
        <w:r w:rsidR="00BA212E">
          <w:rPr>
            <w:noProof/>
            <w:webHidden/>
          </w:rPr>
        </w:r>
        <w:r w:rsidR="00BA212E">
          <w:rPr>
            <w:noProof/>
            <w:webHidden/>
          </w:rPr>
          <w:fldChar w:fldCharType="separate"/>
        </w:r>
        <w:r w:rsidR="006A6FB2">
          <w:rPr>
            <w:noProof/>
            <w:webHidden/>
          </w:rPr>
          <w:t>6</w:t>
        </w:r>
        <w:r w:rsidR="00BA212E">
          <w:rPr>
            <w:noProof/>
            <w:webHidden/>
          </w:rPr>
          <w:fldChar w:fldCharType="end"/>
        </w:r>
      </w:hyperlink>
    </w:p>
    <w:p w14:paraId="59E4DC6A" w14:textId="71676030" w:rsidR="00BA212E" w:rsidRDefault="00BA1A67">
      <w:pPr>
        <w:pStyle w:val="TOC1"/>
        <w:rPr>
          <w:rFonts w:asciiTheme="minorHAnsi" w:eastAsiaTheme="minorEastAsia" w:hAnsiTheme="minorHAnsi" w:cstheme="minorBidi"/>
          <w:b w:val="0"/>
          <w:caps w:val="0"/>
          <w:noProof/>
          <w:lang w:eastAsia="en-ZA"/>
        </w:rPr>
      </w:pPr>
      <w:hyperlink w:anchor="_Toc58346119" w:history="1">
        <w:r w:rsidR="00BA212E" w:rsidRPr="00A704D5">
          <w:rPr>
            <w:rStyle w:val="Hyperlink"/>
            <w:bCs/>
            <w:noProof/>
          </w:rPr>
          <w:t>5.</w:t>
        </w:r>
        <w:r w:rsidR="00BA212E">
          <w:rPr>
            <w:rFonts w:asciiTheme="minorHAnsi" w:eastAsiaTheme="minorEastAsia" w:hAnsiTheme="minorHAnsi" w:cstheme="minorBidi"/>
            <w:b w:val="0"/>
            <w:caps w:val="0"/>
            <w:noProof/>
            <w:lang w:eastAsia="en-ZA"/>
          </w:rPr>
          <w:tab/>
        </w:r>
        <w:r w:rsidR="00BA212E" w:rsidRPr="00A704D5">
          <w:rPr>
            <w:rStyle w:val="Hyperlink"/>
            <w:bCs/>
            <w:noProof/>
          </w:rPr>
          <w:t>OPERATOR EMPLOYEES CONFIDENTIALITY</w:t>
        </w:r>
        <w:r w:rsidR="00BA212E">
          <w:rPr>
            <w:noProof/>
            <w:webHidden/>
          </w:rPr>
          <w:tab/>
        </w:r>
        <w:r w:rsidR="00BA212E">
          <w:rPr>
            <w:noProof/>
            <w:webHidden/>
          </w:rPr>
          <w:fldChar w:fldCharType="begin"/>
        </w:r>
        <w:r w:rsidR="00BA212E">
          <w:rPr>
            <w:noProof/>
            <w:webHidden/>
          </w:rPr>
          <w:instrText xml:space="preserve"> PAGEREF _Toc58346119 \h </w:instrText>
        </w:r>
        <w:r w:rsidR="00BA212E">
          <w:rPr>
            <w:noProof/>
            <w:webHidden/>
          </w:rPr>
        </w:r>
        <w:r w:rsidR="00BA212E">
          <w:rPr>
            <w:noProof/>
            <w:webHidden/>
          </w:rPr>
          <w:fldChar w:fldCharType="separate"/>
        </w:r>
        <w:r w:rsidR="006A6FB2">
          <w:rPr>
            <w:noProof/>
            <w:webHidden/>
          </w:rPr>
          <w:t>15</w:t>
        </w:r>
        <w:r w:rsidR="00BA212E">
          <w:rPr>
            <w:noProof/>
            <w:webHidden/>
          </w:rPr>
          <w:fldChar w:fldCharType="end"/>
        </w:r>
      </w:hyperlink>
    </w:p>
    <w:p w14:paraId="3BE8B35D" w14:textId="4C9C7250" w:rsidR="00BA212E" w:rsidRDefault="00BA1A67">
      <w:pPr>
        <w:pStyle w:val="TOC1"/>
        <w:rPr>
          <w:rFonts w:asciiTheme="minorHAnsi" w:eastAsiaTheme="minorEastAsia" w:hAnsiTheme="minorHAnsi" w:cstheme="minorBidi"/>
          <w:b w:val="0"/>
          <w:caps w:val="0"/>
          <w:noProof/>
          <w:lang w:eastAsia="en-ZA"/>
        </w:rPr>
      </w:pPr>
      <w:hyperlink w:anchor="_Toc58346120" w:history="1">
        <w:r w:rsidR="00BA212E" w:rsidRPr="00A704D5">
          <w:rPr>
            <w:rStyle w:val="Hyperlink"/>
            <w:bCs/>
            <w:noProof/>
          </w:rPr>
          <w:t>6.</w:t>
        </w:r>
        <w:r w:rsidR="00BA212E">
          <w:rPr>
            <w:rFonts w:asciiTheme="minorHAnsi" w:eastAsiaTheme="minorEastAsia" w:hAnsiTheme="minorHAnsi" w:cstheme="minorBidi"/>
            <w:b w:val="0"/>
            <w:caps w:val="0"/>
            <w:noProof/>
            <w:lang w:eastAsia="en-ZA"/>
          </w:rPr>
          <w:tab/>
        </w:r>
        <w:r w:rsidR="00BA212E" w:rsidRPr="00A704D5">
          <w:rPr>
            <w:rStyle w:val="Hyperlink"/>
            <w:bCs/>
            <w:noProof/>
          </w:rPr>
          <w:t>PERSONAL INFORMATION BREACH</w:t>
        </w:r>
        <w:r w:rsidR="00BA212E">
          <w:rPr>
            <w:noProof/>
            <w:webHidden/>
          </w:rPr>
          <w:tab/>
        </w:r>
        <w:r w:rsidR="00BA212E">
          <w:rPr>
            <w:noProof/>
            <w:webHidden/>
          </w:rPr>
          <w:fldChar w:fldCharType="begin"/>
        </w:r>
        <w:r w:rsidR="00BA212E">
          <w:rPr>
            <w:noProof/>
            <w:webHidden/>
          </w:rPr>
          <w:instrText xml:space="preserve"> PAGEREF _Toc58346120 \h </w:instrText>
        </w:r>
        <w:r w:rsidR="00BA212E">
          <w:rPr>
            <w:noProof/>
            <w:webHidden/>
          </w:rPr>
        </w:r>
        <w:r w:rsidR="00BA212E">
          <w:rPr>
            <w:noProof/>
            <w:webHidden/>
          </w:rPr>
          <w:fldChar w:fldCharType="separate"/>
        </w:r>
        <w:r w:rsidR="006A6FB2">
          <w:rPr>
            <w:noProof/>
            <w:webHidden/>
          </w:rPr>
          <w:t>16</w:t>
        </w:r>
        <w:r w:rsidR="00BA212E">
          <w:rPr>
            <w:noProof/>
            <w:webHidden/>
          </w:rPr>
          <w:fldChar w:fldCharType="end"/>
        </w:r>
      </w:hyperlink>
    </w:p>
    <w:p w14:paraId="6935BCFE" w14:textId="59DB2649" w:rsidR="00BA212E" w:rsidRDefault="00BA1A67">
      <w:pPr>
        <w:pStyle w:val="TOC1"/>
        <w:rPr>
          <w:rFonts w:asciiTheme="minorHAnsi" w:eastAsiaTheme="minorEastAsia" w:hAnsiTheme="minorHAnsi" w:cstheme="minorBidi"/>
          <w:b w:val="0"/>
          <w:caps w:val="0"/>
          <w:noProof/>
          <w:lang w:eastAsia="en-ZA"/>
        </w:rPr>
      </w:pPr>
      <w:hyperlink w:anchor="_Toc58346121" w:history="1">
        <w:r w:rsidR="00BA212E" w:rsidRPr="00A704D5">
          <w:rPr>
            <w:rStyle w:val="Hyperlink"/>
            <w:bCs/>
            <w:noProof/>
          </w:rPr>
          <w:t>7.</w:t>
        </w:r>
        <w:r w:rsidR="00BA212E">
          <w:rPr>
            <w:rFonts w:asciiTheme="minorHAnsi" w:eastAsiaTheme="minorEastAsia" w:hAnsiTheme="minorHAnsi" w:cstheme="minorBidi"/>
            <w:b w:val="0"/>
            <w:caps w:val="0"/>
            <w:noProof/>
            <w:lang w:eastAsia="en-ZA"/>
          </w:rPr>
          <w:tab/>
        </w:r>
        <w:r w:rsidR="00BA212E" w:rsidRPr="00A704D5">
          <w:rPr>
            <w:rStyle w:val="Hyperlink"/>
            <w:bCs/>
            <w:noProof/>
          </w:rPr>
          <w:t>AUDITS</w:t>
        </w:r>
        <w:r w:rsidR="00BA212E">
          <w:rPr>
            <w:noProof/>
            <w:webHidden/>
          </w:rPr>
          <w:tab/>
        </w:r>
        <w:r w:rsidR="00BA212E">
          <w:rPr>
            <w:noProof/>
            <w:webHidden/>
          </w:rPr>
          <w:fldChar w:fldCharType="begin"/>
        </w:r>
        <w:r w:rsidR="00BA212E">
          <w:rPr>
            <w:noProof/>
            <w:webHidden/>
          </w:rPr>
          <w:instrText xml:space="preserve"> PAGEREF _Toc58346121 \h </w:instrText>
        </w:r>
        <w:r w:rsidR="00BA212E">
          <w:rPr>
            <w:noProof/>
            <w:webHidden/>
          </w:rPr>
        </w:r>
        <w:r w:rsidR="00BA212E">
          <w:rPr>
            <w:noProof/>
            <w:webHidden/>
          </w:rPr>
          <w:fldChar w:fldCharType="separate"/>
        </w:r>
        <w:r w:rsidR="006A6FB2">
          <w:rPr>
            <w:noProof/>
            <w:webHidden/>
          </w:rPr>
          <w:t>18</w:t>
        </w:r>
        <w:r w:rsidR="00BA212E">
          <w:rPr>
            <w:noProof/>
            <w:webHidden/>
          </w:rPr>
          <w:fldChar w:fldCharType="end"/>
        </w:r>
      </w:hyperlink>
    </w:p>
    <w:p w14:paraId="4DA03DAE" w14:textId="5CD1B50C" w:rsidR="00BA212E" w:rsidRDefault="00BA1A67">
      <w:pPr>
        <w:pStyle w:val="TOC1"/>
        <w:rPr>
          <w:rFonts w:asciiTheme="minorHAnsi" w:eastAsiaTheme="minorEastAsia" w:hAnsiTheme="minorHAnsi" w:cstheme="minorBidi"/>
          <w:b w:val="0"/>
          <w:caps w:val="0"/>
          <w:noProof/>
          <w:lang w:eastAsia="en-ZA"/>
        </w:rPr>
      </w:pPr>
      <w:hyperlink w:anchor="_Toc58346122" w:history="1">
        <w:r w:rsidR="00BA212E" w:rsidRPr="00A704D5">
          <w:rPr>
            <w:rStyle w:val="Hyperlink"/>
            <w:bCs/>
            <w:noProof/>
          </w:rPr>
          <w:t>8.</w:t>
        </w:r>
        <w:r w:rsidR="00BA212E">
          <w:rPr>
            <w:rFonts w:asciiTheme="minorHAnsi" w:eastAsiaTheme="minorEastAsia" w:hAnsiTheme="minorHAnsi" w:cstheme="minorBidi"/>
            <w:b w:val="0"/>
            <w:caps w:val="0"/>
            <w:noProof/>
            <w:lang w:eastAsia="en-ZA"/>
          </w:rPr>
          <w:tab/>
        </w:r>
        <w:r w:rsidR="00BA212E" w:rsidRPr="00A704D5">
          <w:rPr>
            <w:rStyle w:val="Hyperlink"/>
            <w:bCs/>
            <w:noProof/>
          </w:rPr>
          <w:t>DATA TRANSFER</w:t>
        </w:r>
        <w:r w:rsidR="00BA212E">
          <w:rPr>
            <w:noProof/>
            <w:webHidden/>
          </w:rPr>
          <w:tab/>
        </w:r>
        <w:r w:rsidR="00BA212E">
          <w:rPr>
            <w:noProof/>
            <w:webHidden/>
          </w:rPr>
          <w:fldChar w:fldCharType="begin"/>
        </w:r>
        <w:r w:rsidR="00BA212E">
          <w:rPr>
            <w:noProof/>
            <w:webHidden/>
          </w:rPr>
          <w:instrText xml:space="preserve"> PAGEREF _Toc58346122 \h </w:instrText>
        </w:r>
        <w:r w:rsidR="00BA212E">
          <w:rPr>
            <w:noProof/>
            <w:webHidden/>
          </w:rPr>
        </w:r>
        <w:r w:rsidR="00BA212E">
          <w:rPr>
            <w:noProof/>
            <w:webHidden/>
          </w:rPr>
          <w:fldChar w:fldCharType="separate"/>
        </w:r>
        <w:r w:rsidR="006A6FB2">
          <w:rPr>
            <w:noProof/>
            <w:webHidden/>
          </w:rPr>
          <w:t>18</w:t>
        </w:r>
        <w:r w:rsidR="00BA212E">
          <w:rPr>
            <w:noProof/>
            <w:webHidden/>
          </w:rPr>
          <w:fldChar w:fldCharType="end"/>
        </w:r>
      </w:hyperlink>
    </w:p>
    <w:p w14:paraId="176B1B26" w14:textId="5FEEDDD3" w:rsidR="00BA212E" w:rsidRDefault="00BA1A67">
      <w:pPr>
        <w:pStyle w:val="TOC1"/>
        <w:rPr>
          <w:rFonts w:asciiTheme="minorHAnsi" w:eastAsiaTheme="minorEastAsia" w:hAnsiTheme="minorHAnsi" w:cstheme="minorBidi"/>
          <w:b w:val="0"/>
          <w:caps w:val="0"/>
          <w:noProof/>
          <w:lang w:eastAsia="en-ZA"/>
        </w:rPr>
      </w:pPr>
      <w:hyperlink w:anchor="_Toc58346123" w:history="1">
        <w:r w:rsidR="00BA212E" w:rsidRPr="00A704D5">
          <w:rPr>
            <w:rStyle w:val="Hyperlink"/>
            <w:bCs/>
            <w:noProof/>
            <w:lang w:val="en-GB"/>
          </w:rPr>
          <w:t>9.</w:t>
        </w:r>
        <w:r w:rsidR="00BA212E">
          <w:rPr>
            <w:rFonts w:asciiTheme="minorHAnsi" w:eastAsiaTheme="minorEastAsia" w:hAnsiTheme="minorHAnsi" w:cstheme="minorBidi"/>
            <w:b w:val="0"/>
            <w:caps w:val="0"/>
            <w:noProof/>
            <w:lang w:eastAsia="en-ZA"/>
          </w:rPr>
          <w:tab/>
        </w:r>
        <w:r w:rsidR="00BA212E" w:rsidRPr="00A704D5">
          <w:rPr>
            <w:rStyle w:val="Hyperlink"/>
            <w:bCs/>
            <w:noProof/>
            <w:lang w:val="en-GB"/>
          </w:rPr>
          <w:t>DELETION OF PERSONAL INFORMATION</w:t>
        </w:r>
        <w:r w:rsidR="00BA212E">
          <w:rPr>
            <w:noProof/>
            <w:webHidden/>
          </w:rPr>
          <w:tab/>
        </w:r>
        <w:r w:rsidR="00BA212E">
          <w:rPr>
            <w:noProof/>
            <w:webHidden/>
          </w:rPr>
          <w:fldChar w:fldCharType="begin"/>
        </w:r>
        <w:r w:rsidR="00BA212E">
          <w:rPr>
            <w:noProof/>
            <w:webHidden/>
          </w:rPr>
          <w:instrText xml:space="preserve"> PAGEREF _Toc58346123 \h </w:instrText>
        </w:r>
        <w:r w:rsidR="00BA212E">
          <w:rPr>
            <w:noProof/>
            <w:webHidden/>
          </w:rPr>
        </w:r>
        <w:r w:rsidR="00BA212E">
          <w:rPr>
            <w:noProof/>
            <w:webHidden/>
          </w:rPr>
          <w:fldChar w:fldCharType="separate"/>
        </w:r>
        <w:r w:rsidR="006A6FB2">
          <w:rPr>
            <w:noProof/>
            <w:webHidden/>
          </w:rPr>
          <w:t>19</w:t>
        </w:r>
        <w:r w:rsidR="00BA212E">
          <w:rPr>
            <w:noProof/>
            <w:webHidden/>
          </w:rPr>
          <w:fldChar w:fldCharType="end"/>
        </w:r>
      </w:hyperlink>
    </w:p>
    <w:p w14:paraId="02FD399B" w14:textId="745FCE36" w:rsidR="00BA212E" w:rsidRDefault="00BA1A67">
      <w:pPr>
        <w:pStyle w:val="TOC1"/>
        <w:rPr>
          <w:rFonts w:asciiTheme="minorHAnsi" w:eastAsiaTheme="minorEastAsia" w:hAnsiTheme="minorHAnsi" w:cstheme="minorBidi"/>
          <w:b w:val="0"/>
          <w:caps w:val="0"/>
          <w:noProof/>
          <w:lang w:eastAsia="en-ZA"/>
        </w:rPr>
      </w:pPr>
      <w:hyperlink w:anchor="_Toc58346124" w:history="1">
        <w:r w:rsidR="00BA212E" w:rsidRPr="00A704D5">
          <w:rPr>
            <w:rStyle w:val="Hyperlink"/>
            <w:bCs/>
            <w:noProof/>
          </w:rPr>
          <w:t>10.</w:t>
        </w:r>
        <w:r w:rsidR="00BA212E">
          <w:rPr>
            <w:rFonts w:asciiTheme="minorHAnsi" w:eastAsiaTheme="minorEastAsia" w:hAnsiTheme="minorHAnsi" w:cstheme="minorBidi"/>
            <w:b w:val="0"/>
            <w:caps w:val="0"/>
            <w:noProof/>
            <w:lang w:eastAsia="en-ZA"/>
          </w:rPr>
          <w:tab/>
        </w:r>
        <w:r w:rsidR="00BA212E" w:rsidRPr="00A704D5">
          <w:rPr>
            <w:rStyle w:val="Hyperlink"/>
            <w:bCs/>
            <w:noProof/>
          </w:rPr>
          <w:t>REQUESTS FOR DISCLOSURE OF PERSONAL INFORMATION</w:t>
        </w:r>
        <w:r w:rsidR="00BA212E">
          <w:rPr>
            <w:noProof/>
            <w:webHidden/>
          </w:rPr>
          <w:tab/>
        </w:r>
        <w:r w:rsidR="00BA212E">
          <w:rPr>
            <w:noProof/>
            <w:webHidden/>
          </w:rPr>
          <w:fldChar w:fldCharType="begin"/>
        </w:r>
        <w:r w:rsidR="00BA212E">
          <w:rPr>
            <w:noProof/>
            <w:webHidden/>
          </w:rPr>
          <w:instrText xml:space="preserve"> PAGEREF _Toc58346124 \h </w:instrText>
        </w:r>
        <w:r w:rsidR="00BA212E">
          <w:rPr>
            <w:noProof/>
            <w:webHidden/>
          </w:rPr>
        </w:r>
        <w:r w:rsidR="00BA212E">
          <w:rPr>
            <w:noProof/>
            <w:webHidden/>
          </w:rPr>
          <w:fldChar w:fldCharType="separate"/>
        </w:r>
        <w:r w:rsidR="006A6FB2">
          <w:rPr>
            <w:noProof/>
            <w:webHidden/>
          </w:rPr>
          <w:t>19</w:t>
        </w:r>
        <w:r w:rsidR="00BA212E">
          <w:rPr>
            <w:noProof/>
            <w:webHidden/>
          </w:rPr>
          <w:fldChar w:fldCharType="end"/>
        </w:r>
      </w:hyperlink>
    </w:p>
    <w:p w14:paraId="479796A5" w14:textId="117FAB8E" w:rsidR="00BA212E" w:rsidRDefault="00BA1A67">
      <w:pPr>
        <w:pStyle w:val="TOC1"/>
        <w:rPr>
          <w:rFonts w:asciiTheme="minorHAnsi" w:eastAsiaTheme="minorEastAsia" w:hAnsiTheme="minorHAnsi" w:cstheme="minorBidi"/>
          <w:b w:val="0"/>
          <w:caps w:val="0"/>
          <w:noProof/>
          <w:lang w:eastAsia="en-ZA"/>
        </w:rPr>
      </w:pPr>
      <w:hyperlink w:anchor="_Toc58346125" w:history="1">
        <w:r w:rsidR="00BA212E" w:rsidRPr="00A704D5">
          <w:rPr>
            <w:rStyle w:val="Hyperlink"/>
            <w:bCs/>
            <w:noProof/>
          </w:rPr>
          <w:t>11.</w:t>
        </w:r>
        <w:r w:rsidR="00BA212E">
          <w:rPr>
            <w:rFonts w:asciiTheme="minorHAnsi" w:eastAsiaTheme="minorEastAsia" w:hAnsiTheme="minorHAnsi" w:cstheme="minorBidi"/>
            <w:b w:val="0"/>
            <w:caps w:val="0"/>
            <w:noProof/>
            <w:lang w:eastAsia="en-ZA"/>
          </w:rPr>
          <w:tab/>
        </w:r>
        <w:r w:rsidR="00BA212E" w:rsidRPr="00A704D5">
          <w:rPr>
            <w:rStyle w:val="Hyperlink"/>
            <w:bCs/>
            <w:noProof/>
          </w:rPr>
          <w:t>INDEMNITY</w:t>
        </w:r>
        <w:r w:rsidR="00BA212E">
          <w:rPr>
            <w:noProof/>
            <w:webHidden/>
          </w:rPr>
          <w:tab/>
        </w:r>
        <w:r w:rsidR="00BA212E">
          <w:rPr>
            <w:noProof/>
            <w:webHidden/>
          </w:rPr>
          <w:fldChar w:fldCharType="begin"/>
        </w:r>
        <w:r w:rsidR="00BA212E">
          <w:rPr>
            <w:noProof/>
            <w:webHidden/>
          </w:rPr>
          <w:instrText xml:space="preserve"> PAGEREF _Toc58346125 \h </w:instrText>
        </w:r>
        <w:r w:rsidR="00BA212E">
          <w:rPr>
            <w:noProof/>
            <w:webHidden/>
          </w:rPr>
        </w:r>
        <w:r w:rsidR="00BA212E">
          <w:rPr>
            <w:noProof/>
            <w:webHidden/>
          </w:rPr>
          <w:fldChar w:fldCharType="separate"/>
        </w:r>
        <w:r w:rsidR="006A6FB2">
          <w:rPr>
            <w:noProof/>
            <w:webHidden/>
          </w:rPr>
          <w:t>21</w:t>
        </w:r>
        <w:r w:rsidR="00BA212E">
          <w:rPr>
            <w:noProof/>
            <w:webHidden/>
          </w:rPr>
          <w:fldChar w:fldCharType="end"/>
        </w:r>
      </w:hyperlink>
    </w:p>
    <w:p w14:paraId="1D7B1FA6" w14:textId="38F587A1" w:rsidR="00BA212E" w:rsidRDefault="00BA1A67">
      <w:pPr>
        <w:pStyle w:val="TOC1"/>
        <w:rPr>
          <w:rFonts w:asciiTheme="minorHAnsi" w:eastAsiaTheme="minorEastAsia" w:hAnsiTheme="minorHAnsi" w:cstheme="minorBidi"/>
          <w:b w:val="0"/>
          <w:caps w:val="0"/>
          <w:noProof/>
          <w:lang w:eastAsia="en-ZA"/>
        </w:rPr>
      </w:pPr>
      <w:hyperlink w:anchor="_Toc58346126" w:history="1">
        <w:r w:rsidR="00BA212E" w:rsidRPr="00A704D5">
          <w:rPr>
            <w:rStyle w:val="Hyperlink"/>
            <w:bCs/>
            <w:noProof/>
          </w:rPr>
          <w:t>12.</w:t>
        </w:r>
        <w:r w:rsidR="00BA212E">
          <w:rPr>
            <w:rFonts w:asciiTheme="minorHAnsi" w:eastAsiaTheme="minorEastAsia" w:hAnsiTheme="minorHAnsi" w:cstheme="minorBidi"/>
            <w:b w:val="0"/>
            <w:caps w:val="0"/>
            <w:noProof/>
            <w:lang w:eastAsia="en-ZA"/>
          </w:rPr>
          <w:tab/>
        </w:r>
        <w:r w:rsidR="00BA212E" w:rsidRPr="00A704D5">
          <w:rPr>
            <w:rStyle w:val="Hyperlink"/>
            <w:bCs/>
            <w:noProof/>
          </w:rPr>
          <w:t>LIMITATION OF LIABILITY</w:t>
        </w:r>
        <w:r w:rsidR="00BA212E">
          <w:rPr>
            <w:noProof/>
            <w:webHidden/>
          </w:rPr>
          <w:tab/>
        </w:r>
        <w:r w:rsidR="00BA212E">
          <w:rPr>
            <w:noProof/>
            <w:webHidden/>
          </w:rPr>
          <w:fldChar w:fldCharType="begin"/>
        </w:r>
        <w:r w:rsidR="00BA212E">
          <w:rPr>
            <w:noProof/>
            <w:webHidden/>
          </w:rPr>
          <w:instrText xml:space="preserve"> PAGEREF _Toc58346126 \h </w:instrText>
        </w:r>
        <w:r w:rsidR="00BA212E">
          <w:rPr>
            <w:noProof/>
            <w:webHidden/>
          </w:rPr>
        </w:r>
        <w:r w:rsidR="00BA212E">
          <w:rPr>
            <w:noProof/>
            <w:webHidden/>
          </w:rPr>
          <w:fldChar w:fldCharType="separate"/>
        </w:r>
        <w:r w:rsidR="006A6FB2">
          <w:rPr>
            <w:noProof/>
            <w:webHidden/>
          </w:rPr>
          <w:t>21</w:t>
        </w:r>
        <w:r w:rsidR="00BA212E">
          <w:rPr>
            <w:noProof/>
            <w:webHidden/>
          </w:rPr>
          <w:fldChar w:fldCharType="end"/>
        </w:r>
      </w:hyperlink>
    </w:p>
    <w:p w14:paraId="1779D669" w14:textId="3DE0501A" w:rsidR="00BA212E" w:rsidRDefault="00BA1A67">
      <w:pPr>
        <w:pStyle w:val="TOC1"/>
        <w:rPr>
          <w:rFonts w:asciiTheme="minorHAnsi" w:eastAsiaTheme="minorEastAsia" w:hAnsiTheme="minorHAnsi" w:cstheme="minorBidi"/>
          <w:b w:val="0"/>
          <w:caps w:val="0"/>
          <w:noProof/>
          <w:lang w:eastAsia="en-ZA"/>
        </w:rPr>
      </w:pPr>
      <w:hyperlink w:anchor="_Toc58346127" w:history="1">
        <w:r w:rsidR="00BA212E" w:rsidRPr="00A704D5">
          <w:rPr>
            <w:rStyle w:val="Hyperlink"/>
            <w:bCs/>
            <w:noProof/>
          </w:rPr>
          <w:t>13.</w:t>
        </w:r>
        <w:r w:rsidR="00BA212E">
          <w:rPr>
            <w:rFonts w:asciiTheme="minorHAnsi" w:eastAsiaTheme="minorEastAsia" w:hAnsiTheme="minorHAnsi" w:cstheme="minorBidi"/>
            <w:b w:val="0"/>
            <w:caps w:val="0"/>
            <w:noProof/>
            <w:lang w:eastAsia="en-ZA"/>
          </w:rPr>
          <w:tab/>
        </w:r>
        <w:r w:rsidR="00BA212E" w:rsidRPr="00A704D5">
          <w:rPr>
            <w:rStyle w:val="Hyperlink"/>
            <w:bCs/>
            <w:noProof/>
          </w:rPr>
          <w:t>MISCELLANEOUS</w:t>
        </w:r>
        <w:r w:rsidR="00BA212E">
          <w:rPr>
            <w:noProof/>
            <w:webHidden/>
          </w:rPr>
          <w:tab/>
        </w:r>
        <w:r w:rsidR="00BA212E">
          <w:rPr>
            <w:noProof/>
            <w:webHidden/>
          </w:rPr>
          <w:fldChar w:fldCharType="begin"/>
        </w:r>
        <w:r w:rsidR="00BA212E">
          <w:rPr>
            <w:noProof/>
            <w:webHidden/>
          </w:rPr>
          <w:instrText xml:space="preserve"> PAGEREF _Toc58346127 \h </w:instrText>
        </w:r>
        <w:r w:rsidR="00BA212E">
          <w:rPr>
            <w:noProof/>
            <w:webHidden/>
          </w:rPr>
        </w:r>
        <w:r w:rsidR="00BA212E">
          <w:rPr>
            <w:noProof/>
            <w:webHidden/>
          </w:rPr>
          <w:fldChar w:fldCharType="separate"/>
        </w:r>
        <w:r w:rsidR="006A6FB2">
          <w:rPr>
            <w:noProof/>
            <w:webHidden/>
          </w:rPr>
          <w:t>21</w:t>
        </w:r>
        <w:r w:rsidR="00BA212E">
          <w:rPr>
            <w:noProof/>
            <w:webHidden/>
          </w:rPr>
          <w:fldChar w:fldCharType="end"/>
        </w:r>
      </w:hyperlink>
    </w:p>
    <w:p w14:paraId="382328FA" w14:textId="77777777" w:rsidR="00092BED" w:rsidRDefault="00092BED" w:rsidP="00AF29CF">
      <w:pPr>
        <w:pStyle w:val="DM515LineSpacing"/>
      </w:pPr>
      <w:r w:rsidRPr="00D16537">
        <w:fldChar w:fldCharType="end"/>
      </w:r>
    </w:p>
    <w:p w14:paraId="37E7C674" w14:textId="77777777" w:rsidR="00092BED" w:rsidRPr="00D16537" w:rsidRDefault="00092BED" w:rsidP="00AF29CF">
      <w:pPr>
        <w:pStyle w:val="DM515LineSpacing"/>
      </w:pPr>
    </w:p>
    <w:p w14:paraId="51B51C7E" w14:textId="77777777" w:rsidR="00092BED" w:rsidRPr="00623559" w:rsidRDefault="00092BED" w:rsidP="00AF29CF">
      <w:pPr>
        <w:pStyle w:val="DM515LineSpacing"/>
        <w:sectPr w:rsidR="00092BED" w:rsidRPr="00623559" w:rsidSect="0031442D">
          <w:headerReference w:type="first" r:id="rId14"/>
          <w:pgSz w:w="11906" w:h="16838" w:code="9"/>
          <w:pgMar w:top="1440" w:right="1440" w:bottom="1440" w:left="1440" w:header="567" w:footer="567" w:gutter="0"/>
          <w:pgNumType w:fmt="lowerRoman" w:start="1"/>
          <w:cols w:space="708"/>
          <w:titlePg/>
          <w:docGrid w:linePitch="360"/>
        </w:sectPr>
      </w:pPr>
    </w:p>
    <w:p w14:paraId="2C12EB23" w14:textId="77777777" w:rsidR="00676BD0" w:rsidRPr="00BA212E" w:rsidRDefault="00676BD0" w:rsidP="006623BB">
      <w:pPr>
        <w:pStyle w:val="Clause1Head"/>
        <w:numPr>
          <w:ilvl w:val="0"/>
          <w:numId w:val="7"/>
        </w:numPr>
        <w:spacing w:before="120" w:after="240" w:line="360" w:lineRule="auto"/>
        <w:ind w:left="720" w:hanging="720"/>
        <w:outlineLvl w:val="0"/>
        <w:rPr>
          <w:b/>
          <w:bCs/>
        </w:rPr>
      </w:pPr>
      <w:bookmarkStart w:id="2" w:name="_Toc58346115"/>
      <w:bookmarkStart w:id="3" w:name="_Ref5264636"/>
      <w:r w:rsidRPr="00BA212E">
        <w:rPr>
          <w:b/>
          <w:bCs/>
        </w:rPr>
        <w:lastRenderedPageBreak/>
        <w:t>PARTIES</w:t>
      </w:r>
      <w:bookmarkEnd w:id="2"/>
      <w:r w:rsidRPr="00BA212E">
        <w:rPr>
          <w:b/>
          <w:bCs/>
        </w:rPr>
        <w:t xml:space="preserve"> </w:t>
      </w:r>
    </w:p>
    <w:p w14:paraId="6CD35DA0" w14:textId="77777777" w:rsidR="00EB11F4" w:rsidRDefault="00EB11F4" w:rsidP="006623BB">
      <w:pPr>
        <w:pStyle w:val="Clause2Sub"/>
        <w:numPr>
          <w:ilvl w:val="1"/>
          <w:numId w:val="7"/>
        </w:numPr>
        <w:spacing w:before="120" w:after="240" w:line="360" w:lineRule="auto"/>
        <w:ind w:left="1860" w:hanging="1140"/>
      </w:pPr>
      <w:r>
        <w:t>This Data Protec</w:t>
      </w:r>
      <w:r w:rsidR="00114A41">
        <w:t>tion</w:t>
      </w:r>
      <w:r>
        <w:t xml:space="preserve"> Agreement (“</w:t>
      </w:r>
      <w:proofErr w:type="gramStart"/>
      <w:r>
        <w:rPr>
          <w:rStyle w:val="CBold"/>
        </w:rPr>
        <w:t>DPA</w:t>
      </w:r>
      <w:r>
        <w:t>“</w:t>
      </w:r>
      <w:proofErr w:type="gramEnd"/>
      <w:r>
        <w:t>) is an integral part of the existing Agreement between the parties which is referred to below (hereinafter collectively referred to as "</w:t>
      </w:r>
      <w:r>
        <w:rPr>
          <w:rStyle w:val="CBold"/>
        </w:rPr>
        <w:t>Agreement</w:t>
      </w:r>
      <w:r>
        <w:t>") and is entered into by and between:</w:t>
      </w:r>
    </w:p>
    <w:p w14:paraId="03BBC102" w14:textId="77777777" w:rsidR="00B046C3" w:rsidRPr="00EB11F4" w:rsidRDefault="0037164F" w:rsidP="006623BB">
      <w:pPr>
        <w:pStyle w:val="Clause3Sub"/>
        <w:numPr>
          <w:ilvl w:val="2"/>
          <w:numId w:val="7"/>
        </w:numPr>
        <w:spacing w:before="120" w:after="240" w:line="360" w:lineRule="auto"/>
        <w:ind w:left="2280" w:hanging="1140"/>
        <w:rPr>
          <w:bCs/>
        </w:rPr>
      </w:pPr>
      <w:bookmarkStart w:id="4" w:name="_Toc12416522"/>
      <w:r w:rsidRPr="00ED215C">
        <w:rPr>
          <w:b/>
        </w:rPr>
        <w:t>S</w:t>
      </w:r>
      <w:r>
        <w:rPr>
          <w:b/>
        </w:rPr>
        <w:t xml:space="preserve">outh Africa Revenue Service </w:t>
      </w:r>
      <w:r w:rsidRPr="0037164F">
        <w:rPr>
          <w:bCs/>
        </w:rPr>
        <w:t>an organ</w:t>
      </w:r>
      <w:r>
        <w:rPr>
          <w:b/>
        </w:rPr>
        <w:t xml:space="preserve"> </w:t>
      </w:r>
      <w:r w:rsidRPr="00ED215C">
        <w:t xml:space="preserve">of the State established in terms of the South African Revenue Services Act, 1997 (Act No. 34 of 1997), with its registered address situated at its Pretoria Head Office, 299 </w:t>
      </w:r>
      <w:proofErr w:type="spellStart"/>
      <w:r w:rsidRPr="00ED215C">
        <w:t>Bronkhorst</w:t>
      </w:r>
      <w:proofErr w:type="spellEnd"/>
      <w:r w:rsidRPr="00ED215C">
        <w:t xml:space="preserve"> Street, Nieuw Muckleneuk, Pretoria, 0181; </w:t>
      </w:r>
      <w:r>
        <w:t>(“</w:t>
      </w:r>
      <w:r w:rsidRPr="00E712DA">
        <w:rPr>
          <w:b/>
          <w:bCs/>
        </w:rPr>
        <w:t>SARS</w:t>
      </w:r>
      <w:r>
        <w:rPr>
          <w:b/>
          <w:bCs/>
        </w:rPr>
        <w:t>”</w:t>
      </w:r>
      <w:r>
        <w:t>)</w:t>
      </w:r>
      <w:r w:rsidR="00EB11F4">
        <w:t xml:space="preserve">; </w:t>
      </w:r>
      <w:r w:rsidR="00B046C3" w:rsidRPr="00EB11F4">
        <w:rPr>
          <w:bCs/>
        </w:rPr>
        <w:t>(“</w:t>
      </w:r>
      <w:r w:rsidR="0094435B" w:rsidRPr="00EB11F4">
        <w:rPr>
          <w:b/>
        </w:rPr>
        <w:t>Responsible Party</w:t>
      </w:r>
      <w:r w:rsidR="00B046C3" w:rsidRPr="00EB11F4">
        <w:rPr>
          <w:bCs/>
        </w:rPr>
        <w:t>”); and</w:t>
      </w:r>
      <w:bookmarkEnd w:id="4"/>
      <w:r w:rsidR="00B046C3" w:rsidRPr="00EB11F4">
        <w:rPr>
          <w:bCs/>
        </w:rPr>
        <w:t xml:space="preserve"> </w:t>
      </w:r>
    </w:p>
    <w:p w14:paraId="54E82332" w14:textId="77777777" w:rsidR="00676BD0" w:rsidRDefault="00144D74" w:rsidP="006623BB">
      <w:pPr>
        <w:pStyle w:val="Clause3Sub"/>
        <w:numPr>
          <w:ilvl w:val="2"/>
          <w:numId w:val="7"/>
        </w:numPr>
        <w:spacing w:before="120" w:after="240" w:line="360" w:lineRule="auto"/>
        <w:ind w:left="2280" w:hanging="1140"/>
        <w:rPr>
          <w:rFonts w:cs="Arial"/>
        </w:rPr>
      </w:pPr>
      <w:r>
        <w:rPr>
          <w:b/>
          <w:bCs/>
        </w:rPr>
        <w:t>(</w:t>
      </w:r>
      <w:r w:rsidRPr="006623BB">
        <w:rPr>
          <w:b/>
          <w:bCs/>
          <w:color w:val="0070C0"/>
        </w:rPr>
        <w:sym w:font="Wingdings" w:char="F06C"/>
      </w:r>
      <w:r>
        <w:rPr>
          <w:b/>
          <w:bCs/>
        </w:rPr>
        <w:t>)</w:t>
      </w:r>
      <w:r w:rsidR="0037164F">
        <w:rPr>
          <w:b/>
          <w:bCs/>
        </w:rPr>
        <w:t xml:space="preserve"> (Pty) Limited, </w:t>
      </w:r>
      <w:r w:rsidR="0037164F" w:rsidRPr="0037164F">
        <w:t>Registration No</w:t>
      </w:r>
      <w:r w:rsidR="0037164F">
        <w:t>.</w:t>
      </w:r>
      <w:r w:rsidR="0037164F" w:rsidRPr="0037164F">
        <w:t xml:space="preserve"> </w:t>
      </w:r>
      <w:r>
        <w:t>(</w:t>
      </w:r>
      <w:r w:rsidRPr="006623BB">
        <w:rPr>
          <w:color w:val="0070C0"/>
        </w:rPr>
        <w:sym w:font="Wingdings" w:char="F06C"/>
      </w:r>
      <w:r>
        <w:t>)</w:t>
      </w:r>
      <w:r w:rsidR="0037164F" w:rsidRPr="0037164F">
        <w:t xml:space="preserve">, </w:t>
      </w:r>
      <w:r w:rsidR="00EB11F4">
        <w:t xml:space="preserve">a private company incorporated in accordance with the laws of South Africa, with its registered address situated at </w:t>
      </w:r>
      <w:r>
        <w:t>(</w:t>
      </w:r>
      <w:r w:rsidRPr="006623BB">
        <w:rPr>
          <w:color w:val="0070C0"/>
        </w:rPr>
        <w:sym w:font="Wingdings" w:char="F06C"/>
      </w:r>
      <w:r>
        <w:t>)</w:t>
      </w:r>
      <w:r w:rsidR="0037164F">
        <w:t xml:space="preserve"> </w:t>
      </w:r>
      <w:r w:rsidR="00193976">
        <w:rPr>
          <w:rFonts w:cs="Arial"/>
        </w:rPr>
        <w:t>(“</w:t>
      </w:r>
      <w:r w:rsidR="00193976" w:rsidRPr="00EB11F4">
        <w:rPr>
          <w:rFonts w:cs="Arial"/>
          <w:b/>
          <w:bCs/>
        </w:rPr>
        <w:t>Operat</w:t>
      </w:r>
      <w:r w:rsidR="0094435B" w:rsidRPr="00EB11F4">
        <w:rPr>
          <w:rFonts w:cs="Arial"/>
          <w:b/>
          <w:bCs/>
        </w:rPr>
        <w:t>or</w:t>
      </w:r>
      <w:r w:rsidR="0094435B">
        <w:rPr>
          <w:rFonts w:cs="Arial"/>
        </w:rPr>
        <w:t>).</w:t>
      </w:r>
    </w:p>
    <w:p w14:paraId="689B1B37" w14:textId="77777777" w:rsidR="007103DA" w:rsidRPr="00BA212E" w:rsidRDefault="007103DA" w:rsidP="006623BB">
      <w:pPr>
        <w:pStyle w:val="Clause1Head"/>
        <w:numPr>
          <w:ilvl w:val="0"/>
          <w:numId w:val="7"/>
        </w:numPr>
        <w:spacing w:before="120" w:after="240" w:line="360" w:lineRule="auto"/>
        <w:ind w:left="720" w:hanging="720"/>
        <w:outlineLvl w:val="0"/>
        <w:rPr>
          <w:b/>
          <w:bCs/>
        </w:rPr>
      </w:pPr>
      <w:bookmarkStart w:id="5" w:name="_Toc58346116"/>
      <w:bookmarkEnd w:id="3"/>
      <w:r w:rsidRPr="00BA212E">
        <w:rPr>
          <w:b/>
          <w:bCs/>
        </w:rPr>
        <w:t>DEFINITIONS AND INTERPRETATION</w:t>
      </w:r>
      <w:bookmarkEnd w:id="5"/>
    </w:p>
    <w:p w14:paraId="216FF5F5" w14:textId="77777777" w:rsidR="007103DA" w:rsidRDefault="008B3B2A" w:rsidP="006623BB">
      <w:pPr>
        <w:pStyle w:val="Clause2Sub"/>
        <w:numPr>
          <w:ilvl w:val="1"/>
          <w:numId w:val="7"/>
        </w:numPr>
        <w:spacing w:before="120" w:after="240" w:line="360" w:lineRule="auto"/>
        <w:ind w:left="1860" w:hanging="1140"/>
      </w:pPr>
      <w:r w:rsidRPr="00A8314C">
        <w:t xml:space="preserve">Unless otherwise defined herein, capitalized terms and expressions used in this Agreement shall have the following </w:t>
      </w:r>
      <w:r w:rsidR="00127079" w:rsidRPr="00A8314C">
        <w:t>meaning</w:t>
      </w:r>
      <w:r w:rsidR="00127079">
        <w:t>: -</w:t>
      </w:r>
    </w:p>
    <w:p w14:paraId="5F3B7DD6" w14:textId="331CF673" w:rsidR="0037164F" w:rsidRDefault="0037164F" w:rsidP="006623BB">
      <w:pPr>
        <w:pStyle w:val="Clause3Sub"/>
        <w:numPr>
          <w:ilvl w:val="2"/>
          <w:numId w:val="7"/>
        </w:numPr>
        <w:spacing w:before="120" w:after="240" w:line="360" w:lineRule="auto"/>
        <w:ind w:left="2280" w:hanging="1140"/>
      </w:pPr>
      <w:r w:rsidRPr="00A8314C">
        <w:rPr>
          <w:b/>
        </w:rPr>
        <w:t>“Agreement”</w:t>
      </w:r>
      <w:r w:rsidRPr="00A8314C">
        <w:t xml:space="preserve"> means the</w:t>
      </w:r>
      <w:r>
        <w:t xml:space="preserve"> </w:t>
      </w:r>
      <w:r w:rsidR="008160C3">
        <w:t xml:space="preserve">Graph Database Management Software </w:t>
      </w:r>
      <w:r>
        <w:t xml:space="preserve">Agreement </w:t>
      </w:r>
      <w:r w:rsidRPr="00A8314C">
        <w:t xml:space="preserve">entered into by the Responsible Party and </w:t>
      </w:r>
      <w:r>
        <w:t xml:space="preserve">Operator </w:t>
      </w:r>
      <w:r w:rsidR="005E2FE7">
        <w:t xml:space="preserve">with effect from </w:t>
      </w:r>
      <w:r w:rsidR="006623BB">
        <w:t>(</w:t>
      </w:r>
      <w:r w:rsidR="006623BB" w:rsidRPr="006623BB">
        <w:rPr>
          <w:color w:val="0070C0"/>
        </w:rPr>
        <w:sym w:font="Wingdings" w:char="F06C"/>
      </w:r>
      <w:r w:rsidR="006623BB">
        <w:t xml:space="preserve">) </w:t>
      </w:r>
      <w:r w:rsidRPr="00A8314C">
        <w:t xml:space="preserve">to which this DPA is attached as </w:t>
      </w:r>
      <w:r w:rsidRPr="00EB11F4">
        <w:rPr>
          <w:b/>
          <w:bCs/>
        </w:rPr>
        <w:t>Annexure</w:t>
      </w:r>
      <w:r w:rsidR="008160C3">
        <w:rPr>
          <w:b/>
          <w:bCs/>
        </w:rPr>
        <w:t xml:space="preserve"> F</w:t>
      </w:r>
      <w:r w:rsidR="00D533B5">
        <w:rPr>
          <w:b/>
          <w:bCs/>
        </w:rPr>
        <w:t xml:space="preserve"> including the Principal Agreement referred to </w:t>
      </w:r>
      <w:proofErr w:type="gramStart"/>
      <w:r w:rsidR="00D533B5">
        <w:rPr>
          <w:b/>
          <w:bCs/>
        </w:rPr>
        <w:t>therein</w:t>
      </w:r>
      <w:r w:rsidRPr="007D0523">
        <w:t>;</w:t>
      </w:r>
      <w:proofErr w:type="gramEnd"/>
    </w:p>
    <w:p w14:paraId="08575FAD" w14:textId="3A7CE211" w:rsidR="005E2FE7" w:rsidRPr="005E2FE7" w:rsidRDefault="005E2FE7" w:rsidP="006623BB">
      <w:pPr>
        <w:pStyle w:val="Clause3Sub"/>
        <w:numPr>
          <w:ilvl w:val="2"/>
          <w:numId w:val="7"/>
        </w:numPr>
        <w:spacing w:before="120" w:after="240" w:line="360" w:lineRule="auto"/>
        <w:ind w:left="2280" w:hanging="1140"/>
        <w:rPr>
          <w:bCs/>
        </w:rPr>
      </w:pPr>
      <w:r>
        <w:rPr>
          <w:b/>
        </w:rPr>
        <w:t xml:space="preserve">“Approved Operators” </w:t>
      </w:r>
      <w:r w:rsidRPr="00BA3481">
        <w:t xml:space="preserve">means the Operator’s subsidiaries registered in terms of the Company laws </w:t>
      </w:r>
      <w:r w:rsidR="00144D74">
        <w:t>of South Africa</w:t>
      </w:r>
      <w:r w:rsidRPr="00BA3481">
        <w:t xml:space="preserve"> which are used by the Operator for the provision of the Services in line with the </w:t>
      </w:r>
      <w:r>
        <w:t xml:space="preserve">Purpose Specification. </w:t>
      </w:r>
    </w:p>
    <w:p w14:paraId="1AFE16AA" w14:textId="77777777" w:rsidR="00CE6DAC" w:rsidRDefault="00CE6DAC" w:rsidP="006623BB">
      <w:pPr>
        <w:pStyle w:val="Clause3Sub"/>
        <w:numPr>
          <w:ilvl w:val="2"/>
          <w:numId w:val="7"/>
        </w:numPr>
        <w:spacing w:before="120" w:after="240" w:line="360" w:lineRule="auto"/>
        <w:ind w:left="2280" w:hanging="1140"/>
      </w:pPr>
      <w:r w:rsidRPr="00EB11F4">
        <w:rPr>
          <w:b/>
        </w:rPr>
        <w:t xml:space="preserve">“Authority” </w:t>
      </w:r>
      <w:r w:rsidRPr="00E24F54">
        <w:t>mean the Information Regulator established in terms of section 39 of the Protection of Personal Information Act 4 of 2013 (as amended from time to</w:t>
      </w:r>
      <w:r w:rsidRPr="00F7464D">
        <w:t xml:space="preserve"> time) or any Regulatory Authority responsible for privacy or data protection </w:t>
      </w:r>
      <w:proofErr w:type="gramStart"/>
      <w:r w:rsidRPr="00F7464D">
        <w:t>matters;</w:t>
      </w:r>
      <w:proofErr w:type="gramEnd"/>
    </w:p>
    <w:p w14:paraId="20B82EAF" w14:textId="77777777" w:rsidR="00017947" w:rsidRPr="00EB11F4" w:rsidRDefault="00BA212E" w:rsidP="006623BB">
      <w:pPr>
        <w:pStyle w:val="Clause3Sub"/>
        <w:numPr>
          <w:ilvl w:val="2"/>
          <w:numId w:val="7"/>
        </w:numPr>
        <w:spacing w:before="120" w:after="240" w:line="360" w:lineRule="auto"/>
        <w:ind w:left="2280" w:hanging="1140"/>
      </w:pPr>
      <w:r w:rsidRPr="00BA212E">
        <w:rPr>
          <w:b/>
          <w:bCs/>
        </w:rPr>
        <w:t>“</w:t>
      </w:r>
      <w:r w:rsidR="00017947" w:rsidRPr="00BA212E">
        <w:rPr>
          <w:b/>
          <w:bCs/>
        </w:rPr>
        <w:t>Commencement Date</w:t>
      </w:r>
      <w:r w:rsidRPr="00BA212E">
        <w:rPr>
          <w:b/>
          <w:bCs/>
        </w:rPr>
        <w:t>”</w:t>
      </w:r>
      <w:r w:rsidR="00017947">
        <w:t xml:space="preserve"> means </w:t>
      </w:r>
      <w:r w:rsidR="006623BB">
        <w:t>(</w:t>
      </w:r>
      <w:r w:rsidR="006623BB" w:rsidRPr="006623BB">
        <w:rPr>
          <w:color w:val="0070C0"/>
        </w:rPr>
        <w:sym w:font="Wingdings" w:char="F06C"/>
      </w:r>
      <w:r w:rsidR="006623BB">
        <w:t>)</w:t>
      </w:r>
      <w:r w:rsidR="005E2FE7">
        <w:t xml:space="preserve"> notwithstanding </w:t>
      </w:r>
      <w:proofErr w:type="gramStart"/>
      <w:r w:rsidR="005E2FE7">
        <w:t>Signature;</w:t>
      </w:r>
      <w:proofErr w:type="gramEnd"/>
    </w:p>
    <w:p w14:paraId="54E3A885" w14:textId="77777777" w:rsidR="008B3B2A" w:rsidRPr="00E322CB" w:rsidRDefault="008B3B2A" w:rsidP="006623BB">
      <w:pPr>
        <w:pStyle w:val="Clause3Sub"/>
        <w:numPr>
          <w:ilvl w:val="2"/>
          <w:numId w:val="7"/>
        </w:numPr>
        <w:spacing w:before="120" w:after="240" w:line="360" w:lineRule="auto"/>
        <w:ind w:left="2280" w:hanging="1140"/>
      </w:pPr>
      <w:bookmarkStart w:id="6" w:name="_Hlk41490829"/>
      <w:r w:rsidRPr="008B3B2A">
        <w:rPr>
          <w:b/>
        </w:rPr>
        <w:lastRenderedPageBreak/>
        <w:t>“Consent”</w:t>
      </w:r>
      <w:r w:rsidRPr="008B3B2A">
        <w:t xml:space="preserve"> means any </w:t>
      </w:r>
      <w:proofErr w:type="gramStart"/>
      <w:r w:rsidRPr="008B3B2A">
        <w:t>freely-given</w:t>
      </w:r>
      <w:proofErr w:type="gramEnd"/>
      <w:r w:rsidRPr="008B3B2A">
        <w:t>, specific and informed expression of will whereby Data Subjects agree</w:t>
      </w:r>
      <w:r w:rsidR="003F0011">
        <w:t>ing</w:t>
      </w:r>
      <w:r w:rsidRPr="008B3B2A">
        <w:t xml:space="preserve"> to the Processing of Personal Information relating to them</w:t>
      </w:r>
      <w:bookmarkEnd w:id="6"/>
      <w:r w:rsidRPr="008B3B2A">
        <w:t>;</w:t>
      </w:r>
    </w:p>
    <w:p w14:paraId="3CC4D1F4" w14:textId="77777777" w:rsidR="005E2FE7" w:rsidRDefault="005E2FE7" w:rsidP="006623BB">
      <w:pPr>
        <w:pStyle w:val="Clause3Sub"/>
        <w:numPr>
          <w:ilvl w:val="2"/>
          <w:numId w:val="7"/>
        </w:numPr>
        <w:spacing w:before="120" w:after="240" w:line="360" w:lineRule="auto"/>
        <w:ind w:left="2280" w:hanging="1140"/>
        <w:rPr>
          <w:lang w:val="en-GB"/>
        </w:rPr>
      </w:pPr>
      <w:r w:rsidRPr="003A1A6B">
        <w:rPr>
          <w:b/>
          <w:lang w:val="en-GB"/>
        </w:rPr>
        <w:t>“</w:t>
      </w:r>
      <w:r>
        <w:rPr>
          <w:b/>
          <w:lang w:val="en-GB"/>
        </w:rPr>
        <w:t>Data Protection Laws</w:t>
      </w:r>
      <w:r w:rsidRPr="003A1A6B">
        <w:rPr>
          <w:b/>
          <w:lang w:val="en-GB"/>
        </w:rPr>
        <w:t xml:space="preserve">” </w:t>
      </w:r>
      <w:r w:rsidRPr="00EB11F4">
        <w:rPr>
          <w:lang w:val="en-GB"/>
        </w:rPr>
        <w:t xml:space="preserve">shall mean the relevant data protection and privacy law </w:t>
      </w:r>
      <w:r w:rsidR="00052A8D">
        <w:rPr>
          <w:lang w:val="en-GB"/>
        </w:rPr>
        <w:t>in the Republic of South Africa including POPIA</w:t>
      </w:r>
      <w:r w:rsidR="00FE1B3B">
        <w:rPr>
          <w:lang w:val="en-GB"/>
        </w:rPr>
        <w:t xml:space="preserve"> </w:t>
      </w:r>
      <w:r w:rsidRPr="00EB11F4">
        <w:rPr>
          <w:lang w:val="en-GB"/>
        </w:rPr>
        <w:t xml:space="preserve">which </w:t>
      </w:r>
      <w:r w:rsidR="00DE79AB">
        <w:rPr>
          <w:lang w:val="en-GB"/>
        </w:rPr>
        <w:t xml:space="preserve">the Parties are </w:t>
      </w:r>
      <w:r w:rsidRPr="00EB11F4">
        <w:rPr>
          <w:lang w:val="en-GB"/>
        </w:rPr>
        <w:t>subject</w:t>
      </w:r>
      <w:r>
        <w:rPr>
          <w:lang w:val="en-GB"/>
        </w:rPr>
        <w:t xml:space="preserve"> </w:t>
      </w:r>
      <w:proofErr w:type="gramStart"/>
      <w:r>
        <w:rPr>
          <w:lang w:val="en-GB"/>
        </w:rPr>
        <w:t>to</w:t>
      </w:r>
      <w:r w:rsidRPr="00EB11F4">
        <w:rPr>
          <w:lang w:val="en-GB"/>
        </w:rPr>
        <w:t>;</w:t>
      </w:r>
      <w:proofErr w:type="gramEnd"/>
    </w:p>
    <w:p w14:paraId="65B75D19" w14:textId="77777777" w:rsidR="006C08D9" w:rsidRPr="00EB11F4" w:rsidRDefault="0078012B" w:rsidP="006623BB">
      <w:pPr>
        <w:pStyle w:val="Clause3Sub"/>
        <w:numPr>
          <w:ilvl w:val="2"/>
          <w:numId w:val="7"/>
        </w:numPr>
        <w:spacing w:before="120" w:after="240" w:line="360" w:lineRule="auto"/>
        <w:ind w:left="2280" w:hanging="1140"/>
      </w:pPr>
      <w:r w:rsidRPr="0078012B">
        <w:rPr>
          <w:b/>
        </w:rPr>
        <w:t xml:space="preserve">“Data Subject” </w:t>
      </w:r>
      <w:r w:rsidRPr="00EB11F4">
        <w:t xml:space="preserve">shall mean the person to whom Personal Information </w:t>
      </w:r>
      <w:proofErr w:type="gramStart"/>
      <w:r w:rsidRPr="00EB11F4">
        <w:t>relates;</w:t>
      </w:r>
      <w:proofErr w:type="gramEnd"/>
    </w:p>
    <w:p w14:paraId="467B71A8" w14:textId="77777777" w:rsidR="008B3B2A" w:rsidRPr="008B3B2A" w:rsidRDefault="008B3B2A" w:rsidP="006623BB">
      <w:pPr>
        <w:pStyle w:val="Clause3Sub"/>
        <w:numPr>
          <w:ilvl w:val="2"/>
          <w:numId w:val="7"/>
        </w:numPr>
        <w:spacing w:before="120" w:after="240" w:line="360" w:lineRule="auto"/>
        <w:ind w:left="2280" w:hanging="1140"/>
      </w:pPr>
      <w:r w:rsidRPr="00A8314C">
        <w:rPr>
          <w:b/>
        </w:rPr>
        <w:t xml:space="preserve">“DPA” </w:t>
      </w:r>
      <w:r w:rsidRPr="00A8314C">
        <w:t xml:space="preserve">means this </w:t>
      </w:r>
      <w:r w:rsidR="00EB11F4">
        <w:t>Data Protection Agreement</w:t>
      </w:r>
      <w:r w:rsidRPr="00A8314C">
        <w:t xml:space="preserve"> as amended by the Parties from time to time in </w:t>
      </w:r>
      <w:proofErr w:type="gramStart"/>
      <w:r w:rsidRPr="00A8314C">
        <w:t>writing</w:t>
      </w:r>
      <w:r>
        <w:t>;</w:t>
      </w:r>
      <w:proofErr w:type="gramEnd"/>
    </w:p>
    <w:p w14:paraId="08C41140" w14:textId="77777777" w:rsidR="008B3B2A" w:rsidRPr="008B3B2A" w:rsidRDefault="008B3B2A" w:rsidP="006623BB">
      <w:pPr>
        <w:pStyle w:val="Clause3Sub"/>
        <w:numPr>
          <w:ilvl w:val="2"/>
          <w:numId w:val="7"/>
        </w:numPr>
        <w:spacing w:before="120" w:after="240" w:line="360" w:lineRule="auto"/>
        <w:ind w:left="2280" w:hanging="1140"/>
      </w:pPr>
      <w:r w:rsidRPr="00A8314C">
        <w:rPr>
          <w:b/>
        </w:rPr>
        <w:t xml:space="preserve">“DPA Term” </w:t>
      </w:r>
      <w:r w:rsidRPr="00127079">
        <w:t xml:space="preserve">means </w:t>
      </w:r>
      <w:r w:rsidRPr="00A8314C">
        <w:t xml:space="preserve">the term </w:t>
      </w:r>
      <w:r w:rsidR="00EB11F4">
        <w:t xml:space="preserve">of the </w:t>
      </w:r>
      <w:proofErr w:type="gramStart"/>
      <w:r w:rsidR="00EB11F4">
        <w:t>Agreement</w:t>
      </w:r>
      <w:r>
        <w:t>;</w:t>
      </w:r>
      <w:proofErr w:type="gramEnd"/>
    </w:p>
    <w:p w14:paraId="64D68835" w14:textId="63F97706" w:rsidR="008B3B2A" w:rsidRDefault="008B3B2A" w:rsidP="006623BB">
      <w:pPr>
        <w:pStyle w:val="Clause3Sub"/>
        <w:numPr>
          <w:ilvl w:val="2"/>
          <w:numId w:val="7"/>
        </w:numPr>
        <w:spacing w:before="120" w:after="240" w:line="360" w:lineRule="auto"/>
        <w:ind w:left="2280" w:hanging="1140"/>
      </w:pPr>
      <w:r w:rsidRPr="00E35D64">
        <w:rPr>
          <w:b/>
        </w:rPr>
        <w:t>“</w:t>
      </w:r>
      <w:r w:rsidRPr="0028157C">
        <w:rPr>
          <w:b/>
        </w:rPr>
        <w:t>Further Processing</w:t>
      </w:r>
      <w:r w:rsidRPr="00E35D64">
        <w:rPr>
          <w:b/>
        </w:rPr>
        <w:t>”</w:t>
      </w:r>
      <w:r w:rsidRPr="0028157C">
        <w:t xml:space="preserve"> means</w:t>
      </w:r>
      <w:r w:rsidR="007F656C">
        <w:t xml:space="preserve"> the</w:t>
      </w:r>
      <w:r w:rsidR="0028157C">
        <w:rPr>
          <w:b/>
        </w:rPr>
        <w:t xml:space="preserve"> </w:t>
      </w:r>
      <w:r w:rsidR="007648A1" w:rsidRPr="007648A1">
        <w:t xml:space="preserve">additional </w:t>
      </w:r>
      <w:r w:rsidR="0028157C" w:rsidRPr="0028157C">
        <w:t xml:space="preserve">collection, organizing, updating, storing, </w:t>
      </w:r>
      <w:r w:rsidR="0028157C" w:rsidRPr="00EB11F4">
        <w:rPr>
          <w:rFonts w:cs="Arial"/>
          <w:bCs/>
        </w:rPr>
        <w:t>dissemination</w:t>
      </w:r>
      <w:r w:rsidR="0028157C" w:rsidRPr="0028157C">
        <w:t xml:space="preserve">, </w:t>
      </w:r>
      <w:r w:rsidR="00175E0E" w:rsidRPr="0028157C">
        <w:t>modification,</w:t>
      </w:r>
      <w:r w:rsidR="0028157C" w:rsidRPr="0028157C">
        <w:t xml:space="preserve"> and destruction of</w:t>
      </w:r>
      <w:r w:rsidR="007648A1">
        <w:t xml:space="preserve"> Personal Information</w:t>
      </w:r>
      <w:r w:rsidR="00161CAF">
        <w:t xml:space="preserve"> in a manner compatible with the </w:t>
      </w:r>
      <w:r w:rsidR="003F0011">
        <w:t>Purpose Specification</w:t>
      </w:r>
      <w:r w:rsidR="00161CAF">
        <w:t xml:space="preserve"> </w:t>
      </w:r>
      <w:r w:rsidR="007D0523">
        <w:t>a</w:t>
      </w:r>
      <w:r w:rsidR="00161CAF">
        <w:t xml:space="preserve">nd which further </w:t>
      </w:r>
      <w:r w:rsidR="003F0011">
        <w:t>P</w:t>
      </w:r>
      <w:r w:rsidR="00161CAF">
        <w:t xml:space="preserve">rocessing must be </w:t>
      </w:r>
      <w:r w:rsidR="007648A1" w:rsidRPr="007648A1">
        <w:t xml:space="preserve">specified, </w:t>
      </w:r>
      <w:r w:rsidR="00161CAF">
        <w:t>explicit and legitimate</w:t>
      </w:r>
      <w:r w:rsidR="009B6A52">
        <w:t xml:space="preserve"> as further described </w:t>
      </w:r>
      <w:r w:rsidR="0084307A">
        <w:t xml:space="preserve">in </w:t>
      </w:r>
      <w:r w:rsidR="009B6A52">
        <w:t>Section 15 of Chapter 3</w:t>
      </w:r>
      <w:r w:rsidR="007D0523">
        <w:t xml:space="preserve"> of Part A</w:t>
      </w:r>
      <w:r w:rsidR="009B6A52">
        <w:t xml:space="preserve">, </w:t>
      </w:r>
      <w:proofErr w:type="gramStart"/>
      <w:r w:rsidR="009B6A52">
        <w:t>POPIA</w:t>
      </w:r>
      <w:r w:rsidRPr="0028157C">
        <w:t>;</w:t>
      </w:r>
      <w:proofErr w:type="gramEnd"/>
    </w:p>
    <w:p w14:paraId="15344FCB" w14:textId="77777777" w:rsidR="008B3B2A" w:rsidRPr="008B3B2A" w:rsidRDefault="008B3B2A" w:rsidP="006623BB">
      <w:pPr>
        <w:pStyle w:val="Clause3Sub"/>
        <w:numPr>
          <w:ilvl w:val="2"/>
          <w:numId w:val="7"/>
        </w:numPr>
        <w:spacing w:before="120" w:after="240" w:line="360" w:lineRule="auto"/>
        <w:ind w:left="2280" w:hanging="1140"/>
      </w:pPr>
      <w:r w:rsidRPr="00A8314C">
        <w:rPr>
          <w:b/>
        </w:rPr>
        <w:t>“Operator”</w:t>
      </w:r>
      <w:r w:rsidRPr="00A8314C">
        <w:t xml:space="preserve"> </w:t>
      </w:r>
      <w:r w:rsidRPr="00127079">
        <w:t>means</w:t>
      </w:r>
      <w:r w:rsidRPr="00A8314C">
        <w:t xml:space="preserve"> the party who Processes Personal Information on behalf of the Responsible Party in terms of this </w:t>
      </w:r>
      <w:r w:rsidR="009B6A52">
        <w:t>DPA</w:t>
      </w:r>
      <w:r w:rsidRPr="00A8314C">
        <w:t>, without coming under the direct authority of the Responsible Party</w:t>
      </w:r>
      <w:r w:rsidR="000C4312">
        <w:t xml:space="preserve"> and shall for purposes of this Agreement mean </w:t>
      </w:r>
      <w:r w:rsidR="00DE79AB">
        <w:t>(</w:t>
      </w:r>
      <w:r w:rsidR="00DE79AB" w:rsidRPr="006623BB">
        <w:rPr>
          <w:color w:val="0070C0"/>
        </w:rPr>
        <w:sym w:font="Wingdings" w:char="F06C"/>
      </w:r>
      <w:r w:rsidR="00DE79AB">
        <w:t>)</w:t>
      </w:r>
      <w:r w:rsidR="006623BB">
        <w:t xml:space="preserve"> </w:t>
      </w:r>
      <w:r w:rsidR="005E2FE7">
        <w:t xml:space="preserve">including the Approved </w:t>
      </w:r>
      <w:proofErr w:type="gramStart"/>
      <w:r w:rsidR="005E2FE7">
        <w:t>Operators</w:t>
      </w:r>
      <w:r>
        <w:t>;</w:t>
      </w:r>
      <w:proofErr w:type="gramEnd"/>
    </w:p>
    <w:p w14:paraId="12E5DFDD" w14:textId="77777777" w:rsidR="008B3B2A" w:rsidRPr="008B3B2A" w:rsidRDefault="008B3B2A" w:rsidP="006623BB">
      <w:pPr>
        <w:pStyle w:val="Clause3Sub"/>
        <w:numPr>
          <w:ilvl w:val="2"/>
          <w:numId w:val="7"/>
        </w:numPr>
        <w:spacing w:before="120" w:after="240" w:line="360" w:lineRule="auto"/>
        <w:ind w:left="2280" w:hanging="1140"/>
      </w:pPr>
      <w:r w:rsidRPr="007648A1">
        <w:rPr>
          <w:b/>
        </w:rPr>
        <w:t>“Operator Personnel”</w:t>
      </w:r>
      <w:r w:rsidRPr="007648A1">
        <w:t xml:space="preserve"> means the employees, contractors</w:t>
      </w:r>
      <w:r w:rsidR="008251CB">
        <w:t>,</w:t>
      </w:r>
      <w:r w:rsidRPr="007648A1">
        <w:t xml:space="preserve"> consultants and/or the like of the Operator</w:t>
      </w:r>
      <w:r w:rsidRPr="00A8314C">
        <w:t xml:space="preserve"> who are currently employed to provide the Services</w:t>
      </w:r>
      <w:r w:rsidR="00EB11F4">
        <w:t xml:space="preserve"> and required to Process the Personal Information and for </w:t>
      </w:r>
      <w:r w:rsidR="0037164F">
        <w:t>this purpose</w:t>
      </w:r>
      <w:r w:rsidR="00EB11F4">
        <w:t xml:space="preserve"> being </w:t>
      </w:r>
      <w:r w:rsidR="003F0011">
        <w:t xml:space="preserve">the </w:t>
      </w:r>
      <w:r w:rsidR="00DE79AB">
        <w:t>(</w:t>
      </w:r>
      <w:r w:rsidR="00DE79AB" w:rsidRPr="006623BB">
        <w:rPr>
          <w:color w:val="0070C0"/>
        </w:rPr>
        <w:sym w:font="Wingdings" w:char="F06C"/>
      </w:r>
      <w:r w:rsidR="00DE79AB">
        <w:t>)</w:t>
      </w:r>
      <w:r w:rsidR="006623BB">
        <w:t xml:space="preserve"> </w:t>
      </w:r>
      <w:proofErr w:type="gramStart"/>
      <w:r w:rsidR="000C4312">
        <w:t>p</w:t>
      </w:r>
      <w:r w:rsidR="00EB11F4">
        <w:t>ersonnel</w:t>
      </w:r>
      <w:r w:rsidR="007648A1">
        <w:t>;</w:t>
      </w:r>
      <w:proofErr w:type="gramEnd"/>
    </w:p>
    <w:p w14:paraId="17C9CED8" w14:textId="77777777" w:rsidR="007E2E9E" w:rsidRPr="00EB11F4" w:rsidRDefault="00C95C34" w:rsidP="006623BB">
      <w:pPr>
        <w:pStyle w:val="Clause3Sub"/>
        <w:numPr>
          <w:ilvl w:val="2"/>
          <w:numId w:val="7"/>
        </w:numPr>
        <w:spacing w:before="120" w:after="240" w:line="360" w:lineRule="auto"/>
        <w:ind w:left="2280" w:hanging="1140"/>
        <w:rPr>
          <w:lang w:val="en-GB"/>
        </w:rPr>
      </w:pPr>
      <w:r w:rsidRPr="00C95C34">
        <w:rPr>
          <w:b/>
          <w:lang w:val="en-GB"/>
        </w:rPr>
        <w:t xml:space="preserve">“Personal Information” </w:t>
      </w:r>
      <w:r w:rsidRPr="00EB11F4">
        <w:rPr>
          <w:lang w:val="en-GB"/>
        </w:rPr>
        <w:t xml:space="preserve">means the information relating to an identifiable, living, natural person, and where applicable, an identifiable existing juristic person as </w:t>
      </w:r>
      <w:r w:rsidR="001E5F9B">
        <w:rPr>
          <w:lang w:val="en-GB"/>
        </w:rPr>
        <w:t xml:space="preserve">fully </w:t>
      </w:r>
      <w:r w:rsidRPr="00EB11F4">
        <w:rPr>
          <w:lang w:val="en-GB"/>
        </w:rPr>
        <w:t>defined in</w:t>
      </w:r>
      <w:r w:rsidR="005E2FE7">
        <w:rPr>
          <w:lang w:val="en-GB"/>
        </w:rPr>
        <w:t xml:space="preserve"> </w:t>
      </w:r>
      <w:proofErr w:type="gramStart"/>
      <w:r w:rsidR="005E2FE7">
        <w:rPr>
          <w:lang w:val="en-GB"/>
        </w:rPr>
        <w:t>POPIA</w:t>
      </w:r>
      <w:r w:rsidR="001E5F9B">
        <w:rPr>
          <w:lang w:val="en-GB"/>
        </w:rPr>
        <w:t>;</w:t>
      </w:r>
      <w:proofErr w:type="gramEnd"/>
    </w:p>
    <w:p w14:paraId="3410F8BB" w14:textId="77777777" w:rsidR="008B3B2A" w:rsidRPr="008B3B2A" w:rsidRDefault="008B3B2A" w:rsidP="006623BB">
      <w:pPr>
        <w:pStyle w:val="Clause3Sub"/>
        <w:numPr>
          <w:ilvl w:val="2"/>
          <w:numId w:val="7"/>
        </w:numPr>
        <w:spacing w:before="120" w:after="240" w:line="360" w:lineRule="auto"/>
        <w:ind w:left="2280" w:hanging="1140"/>
      </w:pPr>
      <w:r w:rsidRPr="00A8314C">
        <w:rPr>
          <w:b/>
        </w:rPr>
        <w:t>“POPIA”</w:t>
      </w:r>
      <w:r w:rsidRPr="00A8314C">
        <w:t xml:space="preserve"> means the Protection of Personal Information Act, 2013 (Act No. 4 of 2013) or any further amendments thereof and all references </w:t>
      </w:r>
      <w:r w:rsidRPr="00A8314C">
        <w:lastRenderedPageBreak/>
        <w:t>to "</w:t>
      </w:r>
      <w:r w:rsidRPr="00A8314C">
        <w:rPr>
          <w:b/>
        </w:rPr>
        <w:t>POPIA</w:t>
      </w:r>
      <w:r w:rsidRPr="00A8314C">
        <w:t xml:space="preserve">" in this Agreement shall accordingly refer to this legislation as finally promulgated as from the date of </w:t>
      </w:r>
      <w:proofErr w:type="gramStart"/>
      <w:r w:rsidRPr="00A8314C">
        <w:t>promulgation</w:t>
      </w:r>
      <w:r>
        <w:t>;</w:t>
      </w:r>
      <w:proofErr w:type="gramEnd"/>
    </w:p>
    <w:p w14:paraId="0A22E39F" w14:textId="77777777" w:rsidR="008B3B2A" w:rsidRPr="0028157C" w:rsidRDefault="008B3B2A" w:rsidP="006623BB">
      <w:pPr>
        <w:pStyle w:val="Clause3Sub"/>
        <w:numPr>
          <w:ilvl w:val="2"/>
          <w:numId w:val="7"/>
        </w:numPr>
        <w:spacing w:before="120" w:after="240" w:line="360" w:lineRule="auto"/>
        <w:ind w:left="2280" w:hanging="1140"/>
      </w:pPr>
      <w:r w:rsidRPr="00A8314C">
        <w:rPr>
          <w:b/>
        </w:rPr>
        <w:t>“Privacy and Data Protection Requirements”</w:t>
      </w:r>
      <w:r w:rsidRPr="00A8314C">
        <w:t xml:space="preserve"> means the 8 (eight) </w:t>
      </w:r>
      <w:r w:rsidR="007D0523">
        <w:t>condition</w:t>
      </w:r>
      <w:r w:rsidR="003E0D22">
        <w:t>s</w:t>
      </w:r>
      <w:r w:rsidR="007D0523">
        <w:t xml:space="preserve"> </w:t>
      </w:r>
      <w:r w:rsidRPr="00A8314C">
        <w:t xml:space="preserve">for the Processing of Personal Information as contained in Chapter 3 of Part A of </w:t>
      </w:r>
      <w:proofErr w:type="gramStart"/>
      <w:r w:rsidRPr="00A8314C">
        <w:t>POPIA</w:t>
      </w:r>
      <w:r>
        <w:t>;</w:t>
      </w:r>
      <w:proofErr w:type="gramEnd"/>
    </w:p>
    <w:p w14:paraId="7782FB63" w14:textId="77777777" w:rsidR="0028157C" w:rsidRPr="00CE6DAC" w:rsidRDefault="000A2DF8" w:rsidP="006623BB">
      <w:pPr>
        <w:pStyle w:val="Clause3Sub"/>
        <w:numPr>
          <w:ilvl w:val="2"/>
          <w:numId w:val="7"/>
        </w:numPr>
        <w:spacing w:before="120" w:after="240" w:line="360" w:lineRule="auto"/>
        <w:ind w:left="2280" w:hanging="1140"/>
      </w:pPr>
      <w:r>
        <w:rPr>
          <w:b/>
        </w:rPr>
        <w:t xml:space="preserve">“Process”, </w:t>
      </w:r>
      <w:r w:rsidR="0028157C">
        <w:rPr>
          <w:b/>
        </w:rPr>
        <w:t>“Processing”</w:t>
      </w:r>
      <w:r>
        <w:rPr>
          <w:b/>
        </w:rPr>
        <w:t xml:space="preserve"> or “Processed</w:t>
      </w:r>
      <w:r w:rsidR="006B031E">
        <w:rPr>
          <w:b/>
        </w:rPr>
        <w:t>”</w:t>
      </w:r>
      <w:r w:rsidR="0028157C">
        <w:rPr>
          <w:b/>
        </w:rPr>
        <w:t xml:space="preserve"> </w:t>
      </w:r>
      <w:r w:rsidR="00241B3E" w:rsidRPr="00EB11F4">
        <w:t>mean</w:t>
      </w:r>
      <w:r w:rsidR="00EB11F4">
        <w:t>s</w:t>
      </w:r>
      <w:r w:rsidR="00241B3E" w:rsidRPr="00EB11F4">
        <w:t xml:space="preserve"> any operation or set of operations which is performed upon Personal Information whether or not by automatic means, including collecting, receipt, recording, organising, storing, adapting or altering, retrieving, consulting, using, disclosing, making available, aligning, combining, blocking, erasing and destroying Personal </w:t>
      </w:r>
      <w:proofErr w:type="gramStart"/>
      <w:r w:rsidR="00241B3E" w:rsidRPr="00EB11F4">
        <w:t>Information</w:t>
      </w:r>
      <w:r w:rsidR="00BA212E">
        <w:t>;</w:t>
      </w:r>
      <w:proofErr w:type="gramEnd"/>
      <w:r w:rsidR="00241B3E" w:rsidRPr="00EB11F4">
        <w:t xml:space="preserve"> </w:t>
      </w:r>
    </w:p>
    <w:p w14:paraId="76F300BE" w14:textId="77777777" w:rsidR="00CE6DAC" w:rsidRPr="003F0011" w:rsidRDefault="00CE6DAC" w:rsidP="006623BB">
      <w:pPr>
        <w:pStyle w:val="Clause3Sub"/>
        <w:numPr>
          <w:ilvl w:val="2"/>
          <w:numId w:val="7"/>
        </w:numPr>
        <w:spacing w:before="120" w:after="240" w:line="360" w:lineRule="auto"/>
        <w:ind w:left="2280" w:hanging="1140"/>
      </w:pPr>
      <w:r>
        <w:rPr>
          <w:b/>
        </w:rPr>
        <w:t xml:space="preserve">“Purpose Specification or Lawful Purpose” </w:t>
      </w:r>
      <w:r w:rsidRPr="008B3FD0">
        <w:t>means</w:t>
      </w:r>
      <w:r>
        <w:rPr>
          <w:b/>
        </w:rPr>
        <w:t xml:space="preserve"> </w:t>
      </w:r>
      <w:r w:rsidRPr="008B3FD0">
        <w:t xml:space="preserve">the prescribed purpose </w:t>
      </w:r>
      <w:r>
        <w:t xml:space="preserve">being the scope of Services by the Operator as aligned </w:t>
      </w:r>
      <w:r w:rsidRPr="008B3FD0">
        <w:t xml:space="preserve">with </w:t>
      </w:r>
      <w:r>
        <w:t xml:space="preserve">the </w:t>
      </w:r>
      <w:r w:rsidRPr="008B3FD0">
        <w:t xml:space="preserve">provisions of </w:t>
      </w:r>
      <w:r>
        <w:t>S</w:t>
      </w:r>
      <w:r w:rsidRPr="008B3FD0">
        <w:t>ection</w:t>
      </w:r>
      <w:r>
        <w:t>s</w:t>
      </w:r>
      <w:r w:rsidRPr="008B3FD0">
        <w:t xml:space="preserve"> 13</w:t>
      </w:r>
      <w:r>
        <w:t xml:space="preserve">, of Condition 3 </w:t>
      </w:r>
      <w:r w:rsidRPr="008B3FD0">
        <w:t xml:space="preserve">and </w:t>
      </w:r>
      <w:r>
        <w:t xml:space="preserve">Section </w:t>
      </w:r>
      <w:r w:rsidRPr="008B3FD0">
        <w:t xml:space="preserve">18 of </w:t>
      </w:r>
      <w:r>
        <w:t xml:space="preserve">Condition 6 in Chapter 3 of Part A of </w:t>
      </w:r>
      <w:proofErr w:type="gramStart"/>
      <w:r w:rsidRPr="008B3FD0">
        <w:t>POPIA</w:t>
      </w:r>
      <w:r>
        <w:t>;</w:t>
      </w:r>
      <w:proofErr w:type="gramEnd"/>
      <w:r w:rsidRPr="00A8314C">
        <w:rPr>
          <w:b/>
        </w:rPr>
        <w:t xml:space="preserve"> </w:t>
      </w:r>
    </w:p>
    <w:p w14:paraId="63707BEC" w14:textId="77777777" w:rsidR="008B3B2A" w:rsidRPr="008B3B2A" w:rsidRDefault="008B3B2A" w:rsidP="006623BB">
      <w:pPr>
        <w:pStyle w:val="Clause3Sub"/>
        <w:numPr>
          <w:ilvl w:val="2"/>
          <w:numId w:val="7"/>
        </w:numPr>
        <w:spacing w:before="120" w:after="240" w:line="360" w:lineRule="auto"/>
        <w:ind w:left="2280" w:hanging="1140"/>
      </w:pPr>
      <w:r w:rsidRPr="00A8314C">
        <w:rPr>
          <w:b/>
        </w:rPr>
        <w:t>“Responsible Party”</w:t>
      </w:r>
      <w:r w:rsidRPr="00A8314C">
        <w:t xml:space="preserve"> means the Party who </w:t>
      </w:r>
      <w:r w:rsidRPr="00EB11F4">
        <w:rPr>
          <w:bCs/>
        </w:rPr>
        <w:t>determines</w:t>
      </w:r>
      <w:r w:rsidRPr="00A8314C">
        <w:t xml:space="preserve"> the </w:t>
      </w:r>
      <w:r w:rsidR="003F0011">
        <w:t>Purpose Specification</w:t>
      </w:r>
      <w:r w:rsidRPr="00A8314C">
        <w:t xml:space="preserve"> and means for Processing Personal </w:t>
      </w:r>
      <w:r w:rsidR="006623BB">
        <w:t>I</w:t>
      </w:r>
      <w:r w:rsidRPr="00A8314C">
        <w:t>nformation and shall for the purpose of th</w:t>
      </w:r>
      <w:r w:rsidR="00F1271C">
        <w:t xml:space="preserve">is </w:t>
      </w:r>
      <w:r w:rsidR="00D533B5">
        <w:t xml:space="preserve">DPA </w:t>
      </w:r>
      <w:r w:rsidR="00F1271C">
        <w:t xml:space="preserve">be </w:t>
      </w:r>
      <w:proofErr w:type="gramStart"/>
      <w:r w:rsidR="00F1271C">
        <w:t>SARS</w:t>
      </w:r>
      <w:r>
        <w:t>;</w:t>
      </w:r>
      <w:proofErr w:type="gramEnd"/>
    </w:p>
    <w:p w14:paraId="6D4EF329" w14:textId="77777777" w:rsidR="008B3B2A" w:rsidRPr="008B3B2A" w:rsidRDefault="008B3B2A" w:rsidP="006623BB">
      <w:pPr>
        <w:pStyle w:val="Clause3Sub"/>
        <w:numPr>
          <w:ilvl w:val="2"/>
          <w:numId w:val="7"/>
        </w:numPr>
        <w:spacing w:before="120" w:after="240" w:line="360" w:lineRule="auto"/>
        <w:ind w:left="2280" w:hanging="1140"/>
      </w:pPr>
      <w:r w:rsidRPr="00A8314C">
        <w:rPr>
          <w:b/>
        </w:rPr>
        <w:t>“Services”</w:t>
      </w:r>
      <w:r w:rsidRPr="00A8314C">
        <w:t xml:space="preserve"> means the </w:t>
      </w:r>
      <w:r w:rsidR="00EB11F4">
        <w:t xml:space="preserve">services </w:t>
      </w:r>
      <w:r w:rsidRPr="00A8314C">
        <w:t xml:space="preserve">the Operator is contracted to provide to the Responsible Party in terms of the </w:t>
      </w:r>
      <w:r w:rsidR="0037164F">
        <w:t>Agreement</w:t>
      </w:r>
      <w:r w:rsidR="00EB11F4">
        <w:t xml:space="preserve"> and as defined in Agreement</w:t>
      </w:r>
      <w:r>
        <w:t>;</w:t>
      </w:r>
      <w:r w:rsidR="00E35D64">
        <w:t xml:space="preserve"> and</w:t>
      </w:r>
    </w:p>
    <w:p w14:paraId="08D3515A" w14:textId="77777777" w:rsidR="008B3B2A" w:rsidRPr="00BA3481" w:rsidRDefault="008B3B2A" w:rsidP="006623BB">
      <w:pPr>
        <w:pStyle w:val="Clause3Sub"/>
        <w:numPr>
          <w:ilvl w:val="2"/>
          <w:numId w:val="7"/>
        </w:numPr>
        <w:spacing w:before="120" w:after="240" w:line="360" w:lineRule="auto"/>
        <w:ind w:left="2280" w:hanging="1140"/>
      </w:pPr>
      <w:r w:rsidRPr="00A8314C">
        <w:rPr>
          <w:b/>
        </w:rPr>
        <w:t>“</w:t>
      </w:r>
      <w:r w:rsidRPr="00BA3481">
        <w:rPr>
          <w:b/>
        </w:rPr>
        <w:t>Sub-Operator</w:t>
      </w:r>
      <w:r w:rsidRPr="00BA3481">
        <w:t xml:space="preserve">” means the Operator’s subsidiaries registered in terms of the Company laws applicable in such subsidiaries’ respective countries which are used by the Operator for the provision of the Services in line with the </w:t>
      </w:r>
      <w:r w:rsidR="003F0011">
        <w:t>Purpose Specification</w:t>
      </w:r>
      <w:r w:rsidR="00EB11F4">
        <w:t>. For the avoidance of doubt, the Parties record and agree that there are no sub-operators.</w:t>
      </w:r>
    </w:p>
    <w:p w14:paraId="2DE49B13" w14:textId="77777777" w:rsidR="008B3B2A" w:rsidRPr="008B3B2A" w:rsidRDefault="008B3B2A" w:rsidP="006623BB">
      <w:pPr>
        <w:pStyle w:val="Clause2Sub"/>
        <w:numPr>
          <w:ilvl w:val="1"/>
          <w:numId w:val="7"/>
        </w:numPr>
        <w:spacing w:before="120" w:after="240" w:line="360" w:lineRule="auto"/>
        <w:ind w:left="1860" w:hanging="1140"/>
      </w:pPr>
      <w:r w:rsidRPr="00A8314C">
        <w:t>Any reference in this Agreement to</w:t>
      </w:r>
      <w:r>
        <w:t>:</w:t>
      </w:r>
    </w:p>
    <w:p w14:paraId="361DF647" w14:textId="77777777" w:rsidR="008B3B2A" w:rsidRPr="008B3B2A" w:rsidRDefault="008B3B2A" w:rsidP="006623BB">
      <w:pPr>
        <w:pStyle w:val="Clause3Sub"/>
        <w:numPr>
          <w:ilvl w:val="2"/>
          <w:numId w:val="7"/>
        </w:numPr>
        <w:spacing w:before="120" w:after="240" w:line="360" w:lineRule="auto"/>
        <w:ind w:left="2280" w:hanging="1140"/>
      </w:pPr>
      <w:r w:rsidRPr="00A8314C">
        <w:rPr>
          <w:b/>
        </w:rPr>
        <w:t>“Clause”</w:t>
      </w:r>
      <w:r w:rsidRPr="00A8314C">
        <w:t xml:space="preserve"> shall, </w:t>
      </w:r>
      <w:r w:rsidRPr="003A35E2">
        <w:t>subject to</w:t>
      </w:r>
      <w:r w:rsidRPr="00A8314C">
        <w:t xml:space="preserve"> any contrary indication, be</w:t>
      </w:r>
      <w:r w:rsidR="00A57DF3">
        <w:t xml:space="preserve"> construed as a reference to a c</w:t>
      </w:r>
      <w:r w:rsidRPr="00A8314C">
        <w:t xml:space="preserve">lause in this </w:t>
      </w:r>
      <w:proofErr w:type="gramStart"/>
      <w:r w:rsidRPr="00A8314C">
        <w:t>Agreement</w:t>
      </w:r>
      <w:r>
        <w:t>;</w:t>
      </w:r>
      <w:proofErr w:type="gramEnd"/>
    </w:p>
    <w:p w14:paraId="367DDB7C" w14:textId="77777777" w:rsidR="008B3B2A" w:rsidRPr="008B3B2A" w:rsidRDefault="008B3B2A" w:rsidP="006623BB">
      <w:pPr>
        <w:pStyle w:val="Clause3Sub"/>
        <w:numPr>
          <w:ilvl w:val="2"/>
          <w:numId w:val="7"/>
        </w:numPr>
        <w:spacing w:before="120" w:after="240" w:line="360" w:lineRule="auto"/>
        <w:ind w:left="2280" w:hanging="1140"/>
      </w:pPr>
      <w:r w:rsidRPr="00A8314C">
        <w:rPr>
          <w:b/>
        </w:rPr>
        <w:t>“Person”</w:t>
      </w:r>
      <w:r w:rsidRPr="00A8314C">
        <w:t xml:space="preserve"> refers to any person including juristic entities</w:t>
      </w:r>
      <w:r>
        <w:t>.</w:t>
      </w:r>
    </w:p>
    <w:p w14:paraId="1559E7C9" w14:textId="77777777" w:rsidR="008B3B2A" w:rsidRDefault="008B3B2A" w:rsidP="006623BB">
      <w:pPr>
        <w:pStyle w:val="Clause2Sub"/>
        <w:numPr>
          <w:ilvl w:val="1"/>
          <w:numId w:val="7"/>
        </w:numPr>
        <w:spacing w:before="120" w:after="240" w:line="360" w:lineRule="auto"/>
        <w:ind w:left="1860" w:hanging="1140"/>
      </w:pPr>
      <w:r w:rsidRPr="00A8314C">
        <w:lastRenderedPageBreak/>
        <w:t>Unless inconsistent with the context or save where the contrary is expressly indicated</w:t>
      </w:r>
      <w:r>
        <w:t>:</w:t>
      </w:r>
    </w:p>
    <w:p w14:paraId="351DC54A" w14:textId="77777777" w:rsidR="008B3B2A" w:rsidRPr="008B3B2A" w:rsidRDefault="008B3B2A" w:rsidP="006623BB">
      <w:pPr>
        <w:pStyle w:val="Clause3Sub"/>
        <w:numPr>
          <w:ilvl w:val="2"/>
          <w:numId w:val="7"/>
        </w:numPr>
        <w:spacing w:before="120" w:after="240" w:line="360" w:lineRule="auto"/>
        <w:ind w:left="2280" w:hanging="1140"/>
      </w:pPr>
      <w:r w:rsidRPr="00EB11F4">
        <w:rPr>
          <w:bCs/>
        </w:rPr>
        <w:t>if</w:t>
      </w:r>
      <w:r w:rsidRPr="0051130C">
        <w:t xml:space="preserve"> any provision in a definition is a </w:t>
      </w:r>
      <w:r w:rsidRPr="003A35E2">
        <w:t>substantive provision conferring</w:t>
      </w:r>
      <w:r w:rsidRPr="0051130C">
        <w:t xml:space="preserve"> rights or imposing obligations on any Party, notwithstanding that it appears only in the definition Clause, effect shall be given to it as if it were a substantive provision of this </w:t>
      </w:r>
      <w:proofErr w:type="gramStart"/>
      <w:r w:rsidRPr="0051130C">
        <w:t>Agreement</w:t>
      </w:r>
      <w:r>
        <w:t>;</w:t>
      </w:r>
      <w:proofErr w:type="gramEnd"/>
    </w:p>
    <w:p w14:paraId="5226755C" w14:textId="77777777" w:rsidR="008B3B2A" w:rsidRPr="008B3B2A" w:rsidRDefault="008B3B2A" w:rsidP="006623BB">
      <w:pPr>
        <w:pStyle w:val="Clause3Sub"/>
        <w:numPr>
          <w:ilvl w:val="2"/>
          <w:numId w:val="7"/>
        </w:numPr>
        <w:spacing w:before="120" w:after="240" w:line="360" w:lineRule="auto"/>
        <w:ind w:left="2280" w:hanging="1140"/>
      </w:pPr>
      <w:r w:rsidRPr="0051130C">
        <w:t>when any number of days is prescribed in this Agreement, such a period shall be computed</w:t>
      </w:r>
      <w:r w:rsidRPr="00A8314C">
        <w:t xml:space="preserve"> by excluding the first and including the last day unless the last day falls on a day which is not a Business Day, in which case the last day shall be the next succeeding Business </w:t>
      </w:r>
      <w:proofErr w:type="gramStart"/>
      <w:r w:rsidRPr="00A8314C">
        <w:t>Day</w:t>
      </w:r>
      <w:r>
        <w:t>;</w:t>
      </w:r>
      <w:proofErr w:type="gramEnd"/>
    </w:p>
    <w:p w14:paraId="28711D38" w14:textId="77777777" w:rsidR="008B3B2A" w:rsidRPr="008B3B2A" w:rsidRDefault="008B3B2A" w:rsidP="006623BB">
      <w:pPr>
        <w:pStyle w:val="Clause3Sub"/>
        <w:numPr>
          <w:ilvl w:val="2"/>
          <w:numId w:val="7"/>
        </w:numPr>
        <w:spacing w:before="120" w:after="240" w:line="360" w:lineRule="auto"/>
        <w:ind w:left="2280" w:hanging="1140"/>
      </w:pPr>
      <w:r w:rsidRPr="00A8314C">
        <w:t>no provision of this Agreement constitutes a stipulation for the benefit of any Person who is not a Party to this Agreement</w:t>
      </w:r>
      <w:r>
        <w:t>; and</w:t>
      </w:r>
    </w:p>
    <w:p w14:paraId="167ABC2C" w14:textId="77777777" w:rsidR="008B3B2A" w:rsidRDefault="008B3B2A" w:rsidP="006623BB">
      <w:pPr>
        <w:pStyle w:val="Clause3Sub"/>
        <w:numPr>
          <w:ilvl w:val="2"/>
          <w:numId w:val="7"/>
        </w:numPr>
        <w:spacing w:before="120" w:after="240" w:line="360" w:lineRule="auto"/>
        <w:ind w:left="2280" w:hanging="1140"/>
      </w:pPr>
      <w:r w:rsidRPr="00A8314C">
        <w:t>a Party includes that Party’s successors-in-title and permitted assignees, including any</w:t>
      </w:r>
      <w:r w:rsidR="00A57DF3">
        <w:t xml:space="preserve"> other persons contemplated in c</w:t>
      </w:r>
      <w:r w:rsidRPr="00A8314C">
        <w:t xml:space="preserve">lause </w:t>
      </w:r>
      <w:r w:rsidR="00B12320">
        <w:rPr>
          <w:highlight w:val="yellow"/>
        </w:rPr>
        <w:fldChar w:fldCharType="begin"/>
      </w:r>
      <w:r w:rsidR="00B12320">
        <w:instrText xml:space="preserve"> REF _Ref41562791 \r \h </w:instrText>
      </w:r>
      <w:r w:rsidR="00B12320">
        <w:rPr>
          <w:highlight w:val="yellow"/>
        </w:rPr>
      </w:r>
      <w:r w:rsidR="00B12320">
        <w:rPr>
          <w:highlight w:val="yellow"/>
        </w:rPr>
        <w:fldChar w:fldCharType="separate"/>
      </w:r>
      <w:r w:rsidR="00BA212E">
        <w:t>2.8</w:t>
      </w:r>
      <w:r w:rsidR="00B12320">
        <w:rPr>
          <w:highlight w:val="yellow"/>
        </w:rPr>
        <w:fldChar w:fldCharType="end"/>
      </w:r>
      <w:r w:rsidRPr="00A8314C">
        <w:t xml:space="preserve"> of this </w:t>
      </w:r>
      <w:r w:rsidR="006623BB" w:rsidRPr="00A8314C">
        <w:t>Agreement.</w:t>
      </w:r>
    </w:p>
    <w:p w14:paraId="7D919AC1" w14:textId="77777777" w:rsidR="008B3B2A" w:rsidRPr="008B3B2A" w:rsidRDefault="008B3B2A" w:rsidP="006623BB">
      <w:pPr>
        <w:pStyle w:val="Clause2Sub"/>
        <w:numPr>
          <w:ilvl w:val="1"/>
          <w:numId w:val="7"/>
        </w:numPr>
        <w:spacing w:before="120" w:after="240" w:line="360" w:lineRule="auto"/>
        <w:ind w:left="1860" w:hanging="1140"/>
      </w:pPr>
      <w:r w:rsidRPr="00A8314C">
        <w:t>Unle</w:t>
      </w:r>
      <w:r w:rsidR="00A57DF3">
        <w:t>ss it is clear from a specific c</w:t>
      </w:r>
      <w:r w:rsidRPr="00A8314C">
        <w:t>lause in which a term has been defined that such definition has limited application to the relevant Clause, any term defined within</w:t>
      </w:r>
      <w:r w:rsidR="00A57DF3">
        <w:t xml:space="preserve"> the context of any </w:t>
      </w:r>
      <w:proofErr w:type="gramStart"/>
      <w:r w:rsidR="00A57DF3">
        <w:t>particular c</w:t>
      </w:r>
      <w:r w:rsidRPr="00A8314C">
        <w:t>lause</w:t>
      </w:r>
      <w:proofErr w:type="gramEnd"/>
      <w:r w:rsidRPr="00A8314C">
        <w:t xml:space="preserve"> in this Agreement shall bear the same meaning as ascribed to it throughout the Agreement, notwithstanding that that term has been de</w:t>
      </w:r>
      <w:r w:rsidR="00A57DF3">
        <w:t>fined in a specific c</w:t>
      </w:r>
      <w:r w:rsidRPr="00A8314C">
        <w:t>lause</w:t>
      </w:r>
      <w:r>
        <w:t>.</w:t>
      </w:r>
    </w:p>
    <w:p w14:paraId="55EAD5D9" w14:textId="77777777" w:rsidR="008B3B2A" w:rsidRPr="008B3B2A" w:rsidRDefault="008B3B2A" w:rsidP="006623BB">
      <w:pPr>
        <w:pStyle w:val="Clause2Sub"/>
        <w:numPr>
          <w:ilvl w:val="1"/>
          <w:numId w:val="7"/>
        </w:numPr>
        <w:spacing w:before="120" w:after="240" w:line="360" w:lineRule="auto"/>
        <w:ind w:left="1860" w:hanging="1140"/>
      </w:pPr>
      <w:r w:rsidRPr="00A8314C">
        <w:t xml:space="preserve">The termination of the </w:t>
      </w:r>
      <w:r w:rsidR="0037164F">
        <w:t>Agreement</w:t>
      </w:r>
      <w:r w:rsidRPr="00A8314C">
        <w:t xml:space="preserve"> will not affect the provisions of this DPA which will continue to operate after any such termination or which of necessity must continue to have effect after such termination, notwithstanding that the clauses themselves do not expressly provide for this</w:t>
      </w:r>
      <w:r>
        <w:t>.</w:t>
      </w:r>
    </w:p>
    <w:p w14:paraId="2D1AC9DD" w14:textId="77777777" w:rsidR="008B3B2A" w:rsidRPr="008B3B2A" w:rsidRDefault="008B3B2A" w:rsidP="006623BB">
      <w:pPr>
        <w:pStyle w:val="Clause2Sub"/>
        <w:numPr>
          <w:ilvl w:val="1"/>
          <w:numId w:val="7"/>
        </w:numPr>
        <w:spacing w:before="120" w:after="240" w:line="360" w:lineRule="auto"/>
        <w:ind w:left="1860" w:hanging="1140"/>
      </w:pPr>
      <w:r w:rsidRPr="00A8314C">
        <w:t>None of the provisions hereof shall be construed against or interpreted to the disadvantage of the Party responsible for the drafting or preparation of such provision</w:t>
      </w:r>
      <w:r>
        <w:t>.</w:t>
      </w:r>
    </w:p>
    <w:p w14:paraId="77BEE991" w14:textId="77777777" w:rsidR="008B3B2A" w:rsidRPr="008F557D" w:rsidRDefault="008B3B2A" w:rsidP="006623BB">
      <w:pPr>
        <w:pStyle w:val="Clause2Sub"/>
        <w:numPr>
          <w:ilvl w:val="1"/>
          <w:numId w:val="7"/>
        </w:numPr>
        <w:spacing w:before="120" w:after="240" w:line="360" w:lineRule="auto"/>
        <w:ind w:left="1860" w:hanging="1140"/>
      </w:pPr>
      <w:r w:rsidRPr="00A8314C">
        <w:t xml:space="preserve">This DPA shall govern the relationship between the Parties for Processing of the Personal Information to be provided to the Operator by the Responsible Party for the </w:t>
      </w:r>
      <w:r w:rsidR="00CE6DAC">
        <w:t xml:space="preserve">Lawful </w:t>
      </w:r>
      <w:r w:rsidRPr="00A8314C">
        <w:t>Purpose</w:t>
      </w:r>
      <w:r>
        <w:t>.</w:t>
      </w:r>
    </w:p>
    <w:p w14:paraId="7213480C" w14:textId="77777777" w:rsidR="00DA4761" w:rsidRPr="001555D9" w:rsidRDefault="00DA4761" w:rsidP="006623BB">
      <w:pPr>
        <w:pStyle w:val="Clause2Sub"/>
        <w:numPr>
          <w:ilvl w:val="1"/>
          <w:numId w:val="7"/>
        </w:numPr>
        <w:spacing w:before="120" w:after="240" w:line="360" w:lineRule="auto"/>
        <w:ind w:left="1860" w:hanging="1140"/>
      </w:pPr>
      <w:bookmarkStart w:id="7" w:name="_Ref41562791"/>
      <w:r w:rsidRPr="00923223">
        <w:lastRenderedPageBreak/>
        <w:t>This Agreement is binding on the executors, administrators, trustees, permitted assignees or liquidators of the Parties as fully and effectu</w:t>
      </w:r>
      <w:r w:rsidRPr="006367A2">
        <w:t xml:space="preserve">ally as if they had signed this Agreement in the first instance and reference to any Party is deemed to include such Party’s estate, heirs, executors, administrators, trustees, permitted assigns or </w:t>
      </w:r>
      <w:proofErr w:type="gramStart"/>
      <w:r w:rsidRPr="006367A2">
        <w:t>liquidators, as the case may be</w:t>
      </w:r>
      <w:proofErr w:type="gramEnd"/>
      <w:r w:rsidRPr="006367A2">
        <w:t>.</w:t>
      </w:r>
      <w:bookmarkEnd w:id="7"/>
    </w:p>
    <w:p w14:paraId="68BFF59C" w14:textId="77777777" w:rsidR="0037164F" w:rsidRPr="00BA212E" w:rsidRDefault="0037164F" w:rsidP="006623BB">
      <w:pPr>
        <w:pStyle w:val="Clause1Head"/>
        <w:numPr>
          <w:ilvl w:val="0"/>
          <w:numId w:val="7"/>
        </w:numPr>
        <w:spacing w:before="120" w:after="240" w:line="360" w:lineRule="auto"/>
        <w:ind w:left="720" w:hanging="720"/>
        <w:outlineLvl w:val="0"/>
        <w:rPr>
          <w:b/>
          <w:bCs/>
        </w:rPr>
      </w:pPr>
      <w:bookmarkStart w:id="8" w:name="_Toc58346117"/>
      <w:bookmarkStart w:id="9" w:name="_Ref58403478"/>
      <w:r w:rsidRPr="00BA212E">
        <w:rPr>
          <w:b/>
          <w:bCs/>
        </w:rPr>
        <w:t>PREAMBLE</w:t>
      </w:r>
      <w:bookmarkEnd w:id="8"/>
      <w:bookmarkEnd w:id="9"/>
    </w:p>
    <w:p w14:paraId="273E4840" w14:textId="77777777" w:rsidR="0037164F" w:rsidRDefault="0037164F" w:rsidP="006623BB">
      <w:pPr>
        <w:pStyle w:val="Clause2Sub"/>
        <w:numPr>
          <w:ilvl w:val="1"/>
          <w:numId w:val="7"/>
        </w:numPr>
        <w:spacing w:before="120" w:after="240" w:line="360" w:lineRule="auto"/>
        <w:ind w:left="1860" w:hanging="1140"/>
      </w:pPr>
      <w:r w:rsidRPr="00EB11F4">
        <w:rPr>
          <w:rFonts w:cs="Arial"/>
          <w:b/>
        </w:rPr>
        <w:t xml:space="preserve">Whereas </w:t>
      </w:r>
      <w:r>
        <w:t xml:space="preserve">under the Agreement concluded between Operator and the Responsible Party, the Operator agreed to provide the Responsible Party with the </w:t>
      </w:r>
      <w:r w:rsidR="00CE6DAC">
        <w:t>S</w:t>
      </w:r>
      <w:r>
        <w:t>ervices as further specified in the Agreement.</w:t>
      </w:r>
    </w:p>
    <w:p w14:paraId="1B668C47" w14:textId="77777777" w:rsidR="0037164F" w:rsidRDefault="0037164F" w:rsidP="006623BB">
      <w:pPr>
        <w:pStyle w:val="Clause2Sub"/>
        <w:numPr>
          <w:ilvl w:val="1"/>
          <w:numId w:val="7"/>
        </w:numPr>
        <w:spacing w:before="120" w:after="240" w:line="360" w:lineRule="auto"/>
        <w:ind w:left="1860" w:hanging="1140"/>
      </w:pPr>
      <w:r w:rsidRPr="00657EF3">
        <w:rPr>
          <w:b/>
          <w:bCs/>
        </w:rPr>
        <w:t>Whereas</w:t>
      </w:r>
      <w:r>
        <w:t xml:space="preserve"> in rendering the Services, the Operator will be required to have access to the Personal Information in order to provide the Services and where required, appoint consultants to perform the Services as contemplated in the Agreement and in this regard, such consultant will be Operator and shall have access to the Personal Information of the Responsible Party or to information of other individuals having a (potential) relationship with the Responsible Party and this information may qualify as </w:t>
      </w:r>
      <w:r w:rsidR="00DE04BC">
        <w:t>P</w:t>
      </w:r>
      <w:r>
        <w:t xml:space="preserve">ersonal </w:t>
      </w:r>
      <w:r w:rsidR="00DE04BC">
        <w:t>I</w:t>
      </w:r>
      <w:r>
        <w:t xml:space="preserve">nformation within the meaning of the POPIA and relevant </w:t>
      </w:r>
      <w:r w:rsidR="005E2FE7">
        <w:t>Data Protection Laws</w:t>
      </w:r>
      <w:r>
        <w:t>.</w:t>
      </w:r>
    </w:p>
    <w:p w14:paraId="48204F24" w14:textId="77777777" w:rsidR="0037164F" w:rsidRPr="00EA5BDB" w:rsidRDefault="0037164F" w:rsidP="006623BB">
      <w:pPr>
        <w:pStyle w:val="Clause2Sub"/>
        <w:numPr>
          <w:ilvl w:val="1"/>
          <w:numId w:val="7"/>
        </w:numPr>
        <w:spacing w:before="120" w:after="240" w:line="360" w:lineRule="auto"/>
        <w:ind w:left="1860" w:hanging="1140"/>
      </w:pPr>
      <w:r w:rsidRPr="00A8314C">
        <w:rPr>
          <w:b/>
        </w:rPr>
        <w:t>Whereas</w:t>
      </w:r>
      <w:r w:rsidRPr="00A8314C">
        <w:t xml:space="preserve"> the main purpose of POPIA </w:t>
      </w:r>
      <w:r>
        <w:t xml:space="preserve">as described in </w:t>
      </w:r>
      <w:r w:rsidRPr="009B6A52">
        <w:rPr>
          <w:i/>
        </w:rPr>
        <w:t xml:space="preserve">Section 2 of Chapter 1 </w:t>
      </w:r>
      <w:r w:rsidR="00C052F2">
        <w:rPr>
          <w:i/>
        </w:rPr>
        <w:t>thereof,</w:t>
      </w:r>
      <w:r>
        <w:t xml:space="preserve"> </w:t>
      </w:r>
      <w:r w:rsidRPr="00A8314C">
        <w:t xml:space="preserve">is to regulate the use of Personal Information (as defined </w:t>
      </w:r>
      <w:r>
        <w:t xml:space="preserve">by </w:t>
      </w:r>
      <w:r w:rsidRPr="00A8314C">
        <w:t>POPIA) and to provide for adequate security measures to protect Personal Information</w:t>
      </w:r>
      <w:r>
        <w:t xml:space="preserve"> of Data Subjects.  The </w:t>
      </w:r>
      <w:r w:rsidRPr="00A8314C">
        <w:t xml:space="preserve">Parties are </w:t>
      </w:r>
      <w:r>
        <w:t xml:space="preserve">therefore obligated to </w:t>
      </w:r>
      <w:r w:rsidRPr="00A8314C">
        <w:t>comply with these measures in certain ways</w:t>
      </w:r>
      <w:r>
        <w:t xml:space="preserve"> or the other.</w:t>
      </w:r>
    </w:p>
    <w:p w14:paraId="1A88FFA2" w14:textId="77777777" w:rsidR="0037164F" w:rsidRPr="00EB11F4" w:rsidRDefault="0037164F" w:rsidP="006623BB">
      <w:pPr>
        <w:pStyle w:val="Clause2Sub"/>
        <w:numPr>
          <w:ilvl w:val="1"/>
          <w:numId w:val="7"/>
        </w:numPr>
        <w:spacing w:before="120" w:after="240" w:line="360" w:lineRule="auto"/>
        <w:ind w:left="1860" w:hanging="1140"/>
      </w:pPr>
      <w:r w:rsidRPr="00A8314C">
        <w:rPr>
          <w:b/>
        </w:rPr>
        <w:t>Whereas</w:t>
      </w:r>
      <w:r w:rsidRPr="00A8314C">
        <w:t xml:space="preserve"> </w:t>
      </w:r>
      <w:r>
        <w:t>SARS</w:t>
      </w:r>
      <w:r w:rsidR="00DE04BC">
        <w:t>,</w:t>
      </w:r>
      <w:r>
        <w:t xml:space="preserve"> in terms of this DPA, </w:t>
      </w:r>
      <w:r w:rsidRPr="00A8314C">
        <w:t xml:space="preserve">acts as the Responsible Party and wishes to </w:t>
      </w:r>
      <w:r w:rsidR="00DE04BC">
        <w:t xml:space="preserve">procure the </w:t>
      </w:r>
      <w:r w:rsidRPr="00A8314C">
        <w:t xml:space="preserve">Services, which </w:t>
      </w:r>
      <w:r w:rsidR="00C052F2">
        <w:t>entail</w:t>
      </w:r>
      <w:r w:rsidRPr="00A8314C">
        <w:t xml:space="preserve"> the Processing of Personal Information </w:t>
      </w:r>
      <w:r>
        <w:t xml:space="preserve">by the Operator including </w:t>
      </w:r>
      <w:r w:rsidR="00C052F2">
        <w:t>F</w:t>
      </w:r>
      <w:r>
        <w:t xml:space="preserve">urther Processing thereof by the Operator in compliance with </w:t>
      </w:r>
      <w:r w:rsidRPr="00EB11F4">
        <w:t>Section 4 of POPIA and the Agreement.</w:t>
      </w:r>
    </w:p>
    <w:p w14:paraId="14C39E61" w14:textId="77777777" w:rsidR="0037164F" w:rsidRDefault="0037164F" w:rsidP="006623BB">
      <w:pPr>
        <w:pStyle w:val="Clause2Sub"/>
        <w:numPr>
          <w:ilvl w:val="1"/>
          <w:numId w:val="7"/>
        </w:numPr>
        <w:spacing w:before="120" w:after="240" w:line="360" w:lineRule="auto"/>
        <w:ind w:left="1860" w:hanging="1140"/>
      </w:pPr>
      <w:r w:rsidRPr="00EB11F4">
        <w:rPr>
          <w:b/>
          <w:bCs/>
        </w:rPr>
        <w:t>Whereas</w:t>
      </w:r>
      <w:r>
        <w:t xml:space="preserve"> POPIA requires a Responsible Party to provide adequate protection for Processing of Personal Information and such protection can be adduced by requiring Operator to </w:t>
      </w:r>
      <w:proofErr w:type="gramStart"/>
      <w:r>
        <w:t>enter into</w:t>
      </w:r>
      <w:proofErr w:type="gramEnd"/>
      <w:r>
        <w:t xml:space="preserve"> DPA</w:t>
      </w:r>
      <w:r w:rsidR="00C052F2">
        <w:t>’</w:t>
      </w:r>
      <w:r>
        <w:t>s for the Processing of Personal Information.</w:t>
      </w:r>
    </w:p>
    <w:p w14:paraId="2F9FAF61" w14:textId="77777777" w:rsidR="0037164F" w:rsidRPr="00EA5BDB" w:rsidRDefault="0037164F" w:rsidP="006623BB">
      <w:pPr>
        <w:pStyle w:val="Clause2Sub"/>
        <w:numPr>
          <w:ilvl w:val="1"/>
          <w:numId w:val="7"/>
        </w:numPr>
        <w:spacing w:before="120" w:after="240" w:line="360" w:lineRule="auto"/>
        <w:ind w:left="1860" w:hanging="1140"/>
      </w:pPr>
      <w:r w:rsidRPr="00BA212E">
        <w:rPr>
          <w:b/>
          <w:bCs/>
        </w:rPr>
        <w:lastRenderedPageBreak/>
        <w:t>Whereas</w:t>
      </w:r>
      <w:r w:rsidRPr="00A8314C">
        <w:t xml:space="preserve"> the Parties seek to implement </w:t>
      </w:r>
      <w:r>
        <w:t>the DPA</w:t>
      </w:r>
      <w:r w:rsidRPr="00A8314C">
        <w:t xml:space="preserve"> that complies with the requirements of the current legal framework in terms of POPIA in relation to Processing of Personal Information</w:t>
      </w:r>
      <w:r>
        <w:t xml:space="preserve"> and the Agreement.</w:t>
      </w:r>
    </w:p>
    <w:p w14:paraId="1C17E24C" w14:textId="77777777" w:rsidR="0037164F" w:rsidRPr="008F557D" w:rsidRDefault="0037164F" w:rsidP="006623BB">
      <w:pPr>
        <w:pStyle w:val="Clause2Sub"/>
        <w:numPr>
          <w:ilvl w:val="1"/>
          <w:numId w:val="7"/>
        </w:numPr>
        <w:spacing w:before="120" w:after="240" w:line="360" w:lineRule="auto"/>
        <w:ind w:left="1860" w:hanging="1140"/>
      </w:pPr>
      <w:r w:rsidRPr="00BA212E">
        <w:rPr>
          <w:b/>
          <w:bCs/>
        </w:rPr>
        <w:t>Whereas</w:t>
      </w:r>
      <w:r w:rsidRPr="00A8314C">
        <w:t xml:space="preserve"> the Parties </w:t>
      </w:r>
      <w:r>
        <w:t xml:space="preserve">by </w:t>
      </w:r>
      <w:proofErr w:type="gramStart"/>
      <w:r>
        <w:t>entering into</w:t>
      </w:r>
      <w:proofErr w:type="gramEnd"/>
      <w:r>
        <w:t xml:space="preserve"> this DPA, </w:t>
      </w:r>
      <w:r w:rsidRPr="00A8314C">
        <w:t>wish to lay down their rights and obligations in this DPA</w:t>
      </w:r>
      <w:r>
        <w:t>.</w:t>
      </w:r>
    </w:p>
    <w:p w14:paraId="5B515114" w14:textId="77777777" w:rsidR="008B3B2A" w:rsidRPr="00BA212E" w:rsidRDefault="008B3B2A" w:rsidP="006623BB">
      <w:pPr>
        <w:pStyle w:val="Clause1Head"/>
        <w:numPr>
          <w:ilvl w:val="0"/>
          <w:numId w:val="7"/>
        </w:numPr>
        <w:spacing w:before="120" w:after="240" w:line="360" w:lineRule="auto"/>
        <w:ind w:left="720" w:hanging="720"/>
        <w:outlineLvl w:val="0"/>
        <w:rPr>
          <w:b/>
          <w:bCs/>
        </w:rPr>
      </w:pPr>
      <w:bookmarkStart w:id="10" w:name="_Toc58346118"/>
      <w:r w:rsidRPr="00BA212E">
        <w:rPr>
          <w:b/>
          <w:bCs/>
        </w:rPr>
        <w:t>PROTECTION OF PERSONAL INFORMATION</w:t>
      </w:r>
      <w:bookmarkEnd w:id="10"/>
    </w:p>
    <w:p w14:paraId="59A05371" w14:textId="77777777" w:rsidR="008B3B2A" w:rsidRPr="00D16537" w:rsidRDefault="006176B5" w:rsidP="006623BB">
      <w:pPr>
        <w:pStyle w:val="Clause2Sub"/>
        <w:numPr>
          <w:ilvl w:val="1"/>
          <w:numId w:val="7"/>
        </w:numPr>
        <w:spacing w:before="120" w:after="240" w:line="360" w:lineRule="auto"/>
        <w:ind w:left="1860" w:hanging="1140"/>
      </w:pPr>
      <w:r>
        <w:t>In line with the preamble in clause</w:t>
      </w:r>
      <w:r w:rsidR="00083F41">
        <w:t xml:space="preserve"> </w:t>
      </w:r>
      <w:r w:rsidR="005E2FE7">
        <w:fldChar w:fldCharType="begin"/>
      </w:r>
      <w:r w:rsidR="005E2FE7">
        <w:instrText xml:space="preserve"> REF _Ref58403478 \r \h </w:instrText>
      </w:r>
      <w:r w:rsidR="005E2FE7">
        <w:fldChar w:fldCharType="separate"/>
      </w:r>
      <w:r w:rsidR="005E2FE7">
        <w:t>3</w:t>
      </w:r>
      <w:r w:rsidR="005E2FE7">
        <w:fldChar w:fldCharType="end"/>
      </w:r>
      <w:r w:rsidR="005E2FE7">
        <w:t xml:space="preserve"> </w:t>
      </w:r>
      <w:r>
        <w:t>above, t</w:t>
      </w:r>
      <w:r w:rsidR="008B3B2A" w:rsidRPr="00A8314C">
        <w:t xml:space="preserve">he Parties hereby undertake to comply with the provisions of POPIA </w:t>
      </w:r>
      <w:r w:rsidR="00EB11F4">
        <w:t xml:space="preserve">and </w:t>
      </w:r>
      <w:r w:rsidR="00DE04BC">
        <w:t xml:space="preserve">the </w:t>
      </w:r>
      <w:r w:rsidR="00EB11F4">
        <w:t>Agreement i</w:t>
      </w:r>
      <w:r w:rsidR="008B3B2A" w:rsidRPr="00A8314C">
        <w:t xml:space="preserve">n their dealings with Personal Information and acknowledge that they are familiar with and undertake to comply with the provisions of POPIA </w:t>
      </w:r>
      <w:r w:rsidR="005E2FE7">
        <w:t xml:space="preserve">and/or Data Protection Laws </w:t>
      </w:r>
      <w:r w:rsidR="008B3B2A" w:rsidRPr="00A8314C">
        <w:t xml:space="preserve">for the duration </w:t>
      </w:r>
      <w:r w:rsidR="00881602">
        <w:t xml:space="preserve">of the </w:t>
      </w:r>
      <w:r w:rsidR="008B3B2A" w:rsidRPr="00A8314C">
        <w:t>DPA Term</w:t>
      </w:r>
      <w:r w:rsidR="008B3B2A">
        <w:t>.</w:t>
      </w:r>
    </w:p>
    <w:p w14:paraId="76ADF475" w14:textId="77777777" w:rsidR="008B3B2A" w:rsidRPr="00D16537" w:rsidRDefault="008B3B2A" w:rsidP="006623BB">
      <w:pPr>
        <w:pStyle w:val="Clause2Sub"/>
        <w:numPr>
          <w:ilvl w:val="1"/>
          <w:numId w:val="7"/>
        </w:numPr>
        <w:spacing w:before="120" w:after="240" w:line="360" w:lineRule="auto"/>
        <w:ind w:left="1860" w:hanging="1140"/>
      </w:pPr>
      <w:r w:rsidRPr="00A8314C">
        <w:t xml:space="preserve">The Parties acknowledge and agree that all </w:t>
      </w:r>
      <w:r w:rsidR="00C90BE1">
        <w:t>P</w:t>
      </w:r>
      <w:r w:rsidRPr="00A8314C">
        <w:t xml:space="preserve">ersonal </w:t>
      </w:r>
      <w:r w:rsidR="00C90BE1">
        <w:t>I</w:t>
      </w:r>
      <w:r w:rsidRPr="00A8314C">
        <w:t xml:space="preserve">nformation provided by Responsible Party to </w:t>
      </w:r>
      <w:r w:rsidR="009A0F67">
        <w:t xml:space="preserve">the </w:t>
      </w:r>
      <w:r w:rsidRPr="00A8314C">
        <w:t xml:space="preserve">Operator or to which Operator and Responsible Party may become privy, pursuant to the </w:t>
      </w:r>
      <w:r w:rsidR="0037164F">
        <w:t>Agreement</w:t>
      </w:r>
      <w:r w:rsidRPr="00A8314C">
        <w:t xml:space="preserve"> and/or this DPA, shall constitute Personal Information and where applicable, intellectual property belonging to </w:t>
      </w:r>
      <w:r w:rsidR="005A64B5">
        <w:t xml:space="preserve">the </w:t>
      </w:r>
      <w:r w:rsidRPr="00A8314C">
        <w:t>Responsible Party</w:t>
      </w:r>
      <w:r>
        <w:t>.</w:t>
      </w:r>
    </w:p>
    <w:p w14:paraId="0A88279D" w14:textId="77777777" w:rsidR="00C90BE1" w:rsidRPr="00625FE7" w:rsidRDefault="00BE604E" w:rsidP="006623BB">
      <w:pPr>
        <w:pStyle w:val="Clause2Sub"/>
        <w:numPr>
          <w:ilvl w:val="1"/>
          <w:numId w:val="7"/>
        </w:numPr>
        <w:spacing w:before="120" w:after="240" w:line="360" w:lineRule="auto"/>
        <w:ind w:left="1860" w:hanging="1140"/>
      </w:pPr>
      <w:r w:rsidRPr="00EB11F4">
        <w:rPr>
          <w:rFonts w:cs="Arial"/>
        </w:rPr>
        <w:t>Chapter</w:t>
      </w:r>
      <w:r w:rsidR="00C90BE1" w:rsidRPr="00625FE7">
        <w:t xml:space="preserve"> 3 of POPIA sets out the Data </w:t>
      </w:r>
      <w:r w:rsidRPr="00BE604E">
        <w:t>Privacy</w:t>
      </w:r>
      <w:r w:rsidR="00C90BE1" w:rsidRPr="00625FE7">
        <w:t xml:space="preserve"> Requirements to be complied with by </w:t>
      </w:r>
      <w:r>
        <w:t xml:space="preserve">anyone </w:t>
      </w:r>
      <w:r w:rsidR="00C90BE1" w:rsidRPr="00625FE7">
        <w:t xml:space="preserve">when dealing with Personal </w:t>
      </w:r>
      <w:r w:rsidRPr="00BE604E">
        <w:t>Information</w:t>
      </w:r>
      <w:r w:rsidR="00C90BE1" w:rsidRPr="00625FE7">
        <w:t xml:space="preserve"> and the Parties are encourage</w:t>
      </w:r>
      <w:r>
        <w:t>d</w:t>
      </w:r>
      <w:r w:rsidR="00C90BE1" w:rsidRPr="00625FE7">
        <w:t xml:space="preserve"> to appraise </w:t>
      </w:r>
      <w:r w:rsidRPr="00BE604E">
        <w:t>themselves</w:t>
      </w:r>
      <w:r w:rsidR="00C90BE1" w:rsidRPr="00625FE7">
        <w:t xml:space="preserve"> </w:t>
      </w:r>
      <w:r>
        <w:t xml:space="preserve">in line with their respective roles </w:t>
      </w:r>
      <w:r w:rsidR="00C90BE1" w:rsidRPr="00625FE7">
        <w:t xml:space="preserve">with the </w:t>
      </w:r>
      <w:r w:rsidRPr="00BE604E">
        <w:t>aforesaid</w:t>
      </w:r>
      <w:r w:rsidR="00C90BE1" w:rsidRPr="00625FE7">
        <w:t xml:space="preserve"> requirements when dealing with Per</w:t>
      </w:r>
      <w:r>
        <w:t>son</w:t>
      </w:r>
      <w:r w:rsidR="00C90BE1" w:rsidRPr="00625FE7">
        <w:t xml:space="preserve">al </w:t>
      </w:r>
      <w:r w:rsidRPr="00BE604E">
        <w:t>Information</w:t>
      </w:r>
      <w:r w:rsidR="00C90BE1" w:rsidRPr="00625FE7">
        <w:t xml:space="preserve">. Below is a summary of the prescribed Data Privacy Requirements </w:t>
      </w:r>
      <w:r w:rsidR="0060714E">
        <w:t>and the Parties hereby confirm that they have</w:t>
      </w:r>
      <w:r w:rsidRPr="00625FE7">
        <w:t xml:space="preserve"> read and understand </w:t>
      </w:r>
      <w:r>
        <w:t>Chapter 3 of POPIA.</w:t>
      </w:r>
    </w:p>
    <w:p w14:paraId="2464764C" w14:textId="77777777" w:rsidR="00A35668" w:rsidRPr="00657EF3" w:rsidRDefault="00A35668" w:rsidP="006623BB">
      <w:pPr>
        <w:pStyle w:val="Clause2Sub"/>
        <w:numPr>
          <w:ilvl w:val="1"/>
          <w:numId w:val="7"/>
        </w:numPr>
        <w:spacing w:before="120" w:after="240" w:line="360" w:lineRule="auto"/>
        <w:ind w:left="1860" w:hanging="1140"/>
      </w:pPr>
      <w:r w:rsidRPr="00BA212E">
        <w:rPr>
          <w:b/>
          <w:bCs/>
        </w:rPr>
        <w:t>Condition 1</w:t>
      </w:r>
      <w:r w:rsidR="00C90BE1" w:rsidRPr="00BA212E">
        <w:rPr>
          <w:b/>
          <w:bCs/>
        </w:rPr>
        <w:t xml:space="preserve"> </w:t>
      </w:r>
      <w:r w:rsidR="00BE604E" w:rsidRPr="00BA212E">
        <w:rPr>
          <w:b/>
          <w:bCs/>
        </w:rPr>
        <w:t>- Accountability</w:t>
      </w:r>
      <w:r w:rsidR="00C90BE1" w:rsidRPr="00657EF3">
        <w:t>:</w:t>
      </w:r>
    </w:p>
    <w:p w14:paraId="3D1B074B" w14:textId="77777777" w:rsidR="00C90BE1" w:rsidRPr="00C90BE1" w:rsidRDefault="00C90BE1" w:rsidP="006623BB">
      <w:pPr>
        <w:pStyle w:val="Clause3Sub"/>
        <w:numPr>
          <w:ilvl w:val="2"/>
          <w:numId w:val="7"/>
        </w:numPr>
        <w:spacing w:before="120" w:after="240" w:line="360" w:lineRule="auto"/>
        <w:ind w:left="2280" w:hanging="1140"/>
      </w:pPr>
      <w:r>
        <w:t xml:space="preserve">The Responsible Party shall ensure that conditions for </w:t>
      </w:r>
      <w:r w:rsidR="003F0011">
        <w:t>l</w:t>
      </w:r>
      <w:r>
        <w:t>aw</w:t>
      </w:r>
      <w:r w:rsidR="00E24F54">
        <w:t>ful</w:t>
      </w:r>
      <w:r>
        <w:t xml:space="preserve"> Processing are met by the Operator during the term of the DPA.  In so doing </w:t>
      </w:r>
      <w:r w:rsidR="00BE604E">
        <w:t>both Parties</w:t>
      </w:r>
      <w:r w:rsidR="00A35668" w:rsidRPr="00B80A69">
        <w:t xml:space="preserve"> shall</w:t>
      </w:r>
      <w:r>
        <w:t>:</w:t>
      </w:r>
    </w:p>
    <w:p w14:paraId="50F39F3D" w14:textId="77777777" w:rsidR="008B3B2A" w:rsidRPr="00657EF3" w:rsidRDefault="00A35668" w:rsidP="006623BB">
      <w:pPr>
        <w:pStyle w:val="Clause3Sub"/>
        <w:numPr>
          <w:ilvl w:val="2"/>
          <w:numId w:val="7"/>
        </w:numPr>
        <w:spacing w:before="120" w:after="240" w:line="360" w:lineRule="auto"/>
        <w:ind w:left="2280" w:hanging="1140"/>
      </w:pPr>
      <w:r w:rsidRPr="00657EF3">
        <w:t xml:space="preserve">comply with its obligations under </w:t>
      </w:r>
      <w:r w:rsidR="00EB11F4" w:rsidRPr="00657EF3">
        <w:t xml:space="preserve">the </w:t>
      </w:r>
      <w:r w:rsidR="0037164F">
        <w:t>Agreement</w:t>
      </w:r>
      <w:r w:rsidR="00EB11F4" w:rsidRPr="00657EF3">
        <w:t xml:space="preserve"> </w:t>
      </w:r>
      <w:r w:rsidRPr="00657EF3">
        <w:t xml:space="preserve">in respect of Personal Information collected, supplied and/or </w:t>
      </w:r>
      <w:proofErr w:type="gramStart"/>
      <w:r w:rsidRPr="00657EF3">
        <w:t>Processed</w:t>
      </w:r>
      <w:proofErr w:type="gramEnd"/>
      <w:r w:rsidRPr="00657EF3">
        <w:t xml:space="preserve"> in connection with the Purpose </w:t>
      </w:r>
      <w:r w:rsidR="003F0011">
        <w:t xml:space="preserve">Specification </w:t>
      </w:r>
      <w:r w:rsidRPr="00657EF3">
        <w:t xml:space="preserve">and the </w:t>
      </w:r>
      <w:r w:rsidR="0037164F">
        <w:t>Agreement</w:t>
      </w:r>
      <w:r w:rsidR="00BE604E" w:rsidRPr="00657EF3">
        <w:t>;</w:t>
      </w:r>
    </w:p>
    <w:p w14:paraId="2D30BC94" w14:textId="77777777" w:rsidR="00A35668" w:rsidRPr="00657EF3" w:rsidRDefault="00A35668" w:rsidP="006623BB">
      <w:pPr>
        <w:pStyle w:val="Clause3Sub"/>
        <w:numPr>
          <w:ilvl w:val="2"/>
          <w:numId w:val="7"/>
        </w:numPr>
        <w:spacing w:before="120" w:after="240" w:line="360" w:lineRule="auto"/>
        <w:ind w:left="2280" w:hanging="1140"/>
      </w:pPr>
      <w:r w:rsidRPr="00657EF3">
        <w:lastRenderedPageBreak/>
        <w:t>comply with the specific obligations imposed on them in terms of POPIA in respect of the specific role they fulfil either as the Responsible Party or Operator when providing the Services in line with the</w:t>
      </w:r>
      <w:r w:rsidR="003F0011">
        <w:t xml:space="preserve"> </w:t>
      </w:r>
      <w:r w:rsidRPr="00657EF3">
        <w:t>Purpose</w:t>
      </w:r>
      <w:r w:rsidR="003F0011">
        <w:t xml:space="preserve"> </w:t>
      </w:r>
      <w:proofErr w:type="gramStart"/>
      <w:r w:rsidR="003F0011">
        <w:t>Specification</w:t>
      </w:r>
      <w:r w:rsidR="00BE604E" w:rsidRPr="00657EF3">
        <w:t>;</w:t>
      </w:r>
      <w:proofErr w:type="gramEnd"/>
    </w:p>
    <w:p w14:paraId="41BF564D" w14:textId="77777777" w:rsidR="00A35668" w:rsidRPr="00657EF3" w:rsidRDefault="00A35668" w:rsidP="006623BB">
      <w:pPr>
        <w:pStyle w:val="Clause3Sub"/>
        <w:numPr>
          <w:ilvl w:val="2"/>
          <w:numId w:val="7"/>
        </w:numPr>
        <w:spacing w:before="120" w:after="240" w:line="360" w:lineRule="auto"/>
        <w:ind w:left="2280" w:hanging="1140"/>
      </w:pPr>
      <w:r w:rsidRPr="00657EF3">
        <w:t xml:space="preserve">ensure that no Personal Information of the Data Subject shall be collected, Processed and/or shared with any other third party without obtaining written </w:t>
      </w:r>
      <w:r w:rsidR="00EB11F4" w:rsidRPr="00657EF3">
        <w:t xml:space="preserve">mandate from the Responsible Party </w:t>
      </w:r>
      <w:r w:rsidRPr="00657EF3">
        <w:t xml:space="preserve">unless lack of consent is justified as set out in </w:t>
      </w:r>
      <w:r w:rsidR="00BE604E" w:rsidRPr="00657EF3">
        <w:t>S</w:t>
      </w:r>
      <w:r w:rsidRPr="00657EF3">
        <w:t xml:space="preserve">ection 11 of </w:t>
      </w:r>
      <w:r w:rsidR="00BE604E" w:rsidRPr="00657EF3">
        <w:t xml:space="preserve">Chapter 3, </w:t>
      </w:r>
      <w:proofErr w:type="gramStart"/>
      <w:r w:rsidRPr="00657EF3">
        <w:t>POPIA;</w:t>
      </w:r>
      <w:proofErr w:type="gramEnd"/>
    </w:p>
    <w:p w14:paraId="645EAE53" w14:textId="77777777" w:rsidR="00A35668" w:rsidRPr="00657EF3" w:rsidRDefault="00A35668" w:rsidP="006623BB">
      <w:pPr>
        <w:pStyle w:val="Clause3Sub"/>
        <w:numPr>
          <w:ilvl w:val="2"/>
          <w:numId w:val="7"/>
        </w:numPr>
        <w:spacing w:before="120" w:after="240" w:line="360" w:lineRule="auto"/>
        <w:ind w:left="2280" w:hanging="1140"/>
      </w:pPr>
      <w:r w:rsidRPr="00657EF3">
        <w:t xml:space="preserve">in dealing with the Personal Information either as the Responsible Party and/or </w:t>
      </w:r>
      <w:r w:rsidR="003A35E2" w:rsidRPr="00657EF3">
        <w:t>Operator</w:t>
      </w:r>
      <w:r w:rsidRPr="00657EF3">
        <w:t xml:space="preserve"> comply with the specif</w:t>
      </w:r>
      <w:r w:rsidR="00A57DF3" w:rsidRPr="00657EF3">
        <w:t xml:space="preserve">ic security </w:t>
      </w:r>
      <w:r w:rsidR="00165491">
        <w:t>safeguards/</w:t>
      </w:r>
      <w:r w:rsidR="00A57DF3" w:rsidRPr="00657EF3">
        <w:t xml:space="preserve">measures as set in </w:t>
      </w:r>
      <w:r w:rsidR="00BE604E" w:rsidRPr="00657EF3">
        <w:t xml:space="preserve">Condition 7 of Chapter 3, POPIA </w:t>
      </w:r>
      <w:r w:rsidRPr="00657EF3">
        <w:t>and data protection obligations imposed on them</w:t>
      </w:r>
      <w:r w:rsidR="001C35B4" w:rsidRPr="00657EF3">
        <w:t xml:space="preserve"> </w:t>
      </w:r>
      <w:r w:rsidRPr="00657EF3">
        <w:t>in terms of POPIA</w:t>
      </w:r>
      <w:r w:rsidR="005E2FE7">
        <w:t xml:space="preserve"> and/or Data Protection Laws.</w:t>
      </w:r>
      <w:r w:rsidR="00BE604E" w:rsidRPr="00657EF3">
        <w:t xml:space="preserve"> </w:t>
      </w:r>
    </w:p>
    <w:p w14:paraId="1F5284A4" w14:textId="77777777" w:rsidR="00A35668" w:rsidRPr="00A35668" w:rsidRDefault="00A35668" w:rsidP="006623BB">
      <w:pPr>
        <w:pStyle w:val="Clause3Sub"/>
        <w:numPr>
          <w:ilvl w:val="2"/>
          <w:numId w:val="7"/>
        </w:numPr>
        <w:spacing w:before="120" w:after="240" w:line="360" w:lineRule="auto"/>
        <w:ind w:left="2280" w:hanging="1140"/>
      </w:pPr>
      <w:r w:rsidRPr="003A35E2">
        <w:rPr>
          <w:rFonts w:cs="Arial"/>
        </w:rPr>
        <w:t>Notwithstanding</w:t>
      </w:r>
      <w:r w:rsidRPr="00A8314C">
        <w:t xml:space="preserve"> the above, the Responsible Party remains obligated to ensure that the Operator </w:t>
      </w:r>
      <w:proofErr w:type="gramStart"/>
      <w:r w:rsidRPr="00A8314C">
        <w:t xml:space="preserve">complies </w:t>
      </w:r>
      <w:r w:rsidR="00BE604E">
        <w:t>at all times</w:t>
      </w:r>
      <w:proofErr w:type="gramEnd"/>
      <w:r w:rsidR="00BE604E">
        <w:t xml:space="preserve">, </w:t>
      </w:r>
      <w:r w:rsidR="00BE604E" w:rsidRPr="00625FE7">
        <w:rPr>
          <w:i/>
        </w:rPr>
        <w:t>specifically</w:t>
      </w:r>
      <w:r w:rsidR="00BE604E">
        <w:t xml:space="preserve"> </w:t>
      </w:r>
      <w:r w:rsidRPr="00A8314C">
        <w:t xml:space="preserve">with the Privacy and Data Protection Requirements </w:t>
      </w:r>
      <w:r w:rsidR="00BE604E">
        <w:t xml:space="preserve">and </w:t>
      </w:r>
      <w:r w:rsidR="00BE604E" w:rsidRPr="00625FE7">
        <w:rPr>
          <w:i/>
        </w:rPr>
        <w:t>generall</w:t>
      </w:r>
      <w:r w:rsidR="00BE604E">
        <w:t xml:space="preserve">y with POPIA and/or Data Privacy Legislation </w:t>
      </w:r>
      <w:r w:rsidRPr="00A8314C">
        <w:t>when Processing Personal Information</w:t>
      </w:r>
      <w:r w:rsidR="00165491">
        <w:t xml:space="preserve"> and the Operator hereby agrees to comply with the aforesaid</w:t>
      </w:r>
      <w:r>
        <w:t>.</w:t>
      </w:r>
    </w:p>
    <w:p w14:paraId="3BB73CED" w14:textId="77777777" w:rsidR="00A35668" w:rsidRPr="00657EF3" w:rsidRDefault="00EB11F4" w:rsidP="006623BB">
      <w:pPr>
        <w:pStyle w:val="Clause2Sub"/>
        <w:numPr>
          <w:ilvl w:val="1"/>
          <w:numId w:val="7"/>
        </w:numPr>
        <w:spacing w:before="120" w:after="240" w:line="360" w:lineRule="auto"/>
        <w:ind w:left="1860" w:hanging="1140"/>
      </w:pPr>
      <w:r>
        <w:rPr>
          <w:rFonts w:cs="Arial"/>
        </w:rPr>
        <w:tab/>
      </w:r>
      <w:bookmarkStart w:id="11" w:name="_Ref42164315"/>
      <w:r w:rsidR="00A35668" w:rsidRPr="00BA212E">
        <w:rPr>
          <w:b/>
          <w:bCs/>
        </w:rPr>
        <w:t xml:space="preserve">Condition 2 </w:t>
      </w:r>
      <w:r w:rsidR="00BE604E" w:rsidRPr="00BA212E">
        <w:rPr>
          <w:b/>
          <w:bCs/>
        </w:rPr>
        <w:t xml:space="preserve">- </w:t>
      </w:r>
      <w:r w:rsidR="00A35668" w:rsidRPr="00BA212E">
        <w:rPr>
          <w:b/>
          <w:bCs/>
        </w:rPr>
        <w:t>Processing Limitation</w:t>
      </w:r>
      <w:bookmarkEnd w:id="11"/>
    </w:p>
    <w:p w14:paraId="7FA93685" w14:textId="77777777" w:rsidR="00BE604E" w:rsidRPr="00657EF3" w:rsidRDefault="00BE604E" w:rsidP="006623BB">
      <w:pPr>
        <w:pStyle w:val="Clause3Sub"/>
        <w:numPr>
          <w:ilvl w:val="2"/>
          <w:numId w:val="7"/>
        </w:numPr>
        <w:spacing w:before="120" w:after="240" w:line="360" w:lineRule="auto"/>
        <w:ind w:left="2280" w:hanging="1140"/>
      </w:pPr>
      <w:r w:rsidRPr="003A35E2">
        <w:t>Personal</w:t>
      </w:r>
      <w:r w:rsidRPr="00657EF3">
        <w:t xml:space="preserve"> </w:t>
      </w:r>
      <w:r w:rsidR="008B5185" w:rsidRPr="00657EF3">
        <w:t>Information</w:t>
      </w:r>
      <w:r w:rsidRPr="00657EF3">
        <w:t xml:space="preserve"> must be Processed lawfully and in a reasonable manner that does not infringe the privacy of Data Subjects.  As such, Personal </w:t>
      </w:r>
      <w:r w:rsidR="008B5185" w:rsidRPr="00657EF3">
        <w:t>Information</w:t>
      </w:r>
      <w:r w:rsidRPr="00657EF3">
        <w:t xml:space="preserve"> must only be Processed </w:t>
      </w:r>
      <w:r w:rsidR="008B5185" w:rsidRPr="00657EF3">
        <w:t>in accordance with the Purpose Specification and where there is consent or justification or objection as set out in Section 11 of Condition 2 of Chapter 3, POPIA. Notwithstanding the aforesaid, any objection to Processing by Data Subjects is only allowed if such objection meets the requirements of Section 11(3)(a) to (b).</w:t>
      </w:r>
      <w:r w:rsidR="00C1465A" w:rsidRPr="00657EF3">
        <w:t xml:space="preserve">  No objection will be allowed if Processing is required to comply with legislative requirements.  </w:t>
      </w:r>
    </w:p>
    <w:p w14:paraId="199D9823" w14:textId="77777777" w:rsidR="00A35668" w:rsidRPr="00657EF3" w:rsidRDefault="00C1465A" w:rsidP="006623BB">
      <w:pPr>
        <w:pStyle w:val="Clause3Sub"/>
        <w:numPr>
          <w:ilvl w:val="2"/>
          <w:numId w:val="7"/>
        </w:numPr>
        <w:spacing w:before="120" w:after="240" w:line="360" w:lineRule="auto"/>
        <w:ind w:left="2280" w:hanging="1140"/>
      </w:pPr>
      <w:bookmarkStart w:id="12" w:name="_Ref41506227"/>
      <w:r>
        <w:t>In summary, t</w:t>
      </w:r>
      <w:r w:rsidR="00A35668" w:rsidRPr="00A8314C">
        <w:t>he Operator shall only Process the Personal Information</w:t>
      </w:r>
      <w:r w:rsidR="00A35668">
        <w:t>:</w:t>
      </w:r>
      <w:bookmarkEnd w:id="12"/>
    </w:p>
    <w:p w14:paraId="4DE22818" w14:textId="77777777" w:rsidR="00A35668" w:rsidRPr="00657EF3" w:rsidRDefault="00A35668" w:rsidP="006623BB">
      <w:pPr>
        <w:pStyle w:val="DM5Level4"/>
        <w:numPr>
          <w:ilvl w:val="3"/>
          <w:numId w:val="7"/>
        </w:numPr>
        <w:rPr>
          <w:rFonts w:cs="Arial"/>
        </w:rPr>
      </w:pPr>
      <w:r w:rsidRPr="00657EF3">
        <w:rPr>
          <w:rFonts w:cs="Arial"/>
        </w:rPr>
        <w:t xml:space="preserve">in compliance with </w:t>
      </w:r>
      <w:proofErr w:type="gramStart"/>
      <w:r w:rsidRPr="00657EF3">
        <w:rPr>
          <w:rFonts w:cs="Arial"/>
        </w:rPr>
        <w:t>POPIA;</w:t>
      </w:r>
      <w:proofErr w:type="gramEnd"/>
    </w:p>
    <w:p w14:paraId="7828EF17" w14:textId="77777777" w:rsidR="00A35668" w:rsidRPr="00657EF3" w:rsidRDefault="00A35668" w:rsidP="006623BB">
      <w:pPr>
        <w:pStyle w:val="DM5Level4"/>
        <w:numPr>
          <w:ilvl w:val="3"/>
          <w:numId w:val="7"/>
        </w:numPr>
        <w:rPr>
          <w:rFonts w:cs="Arial"/>
        </w:rPr>
      </w:pPr>
      <w:r w:rsidRPr="00657EF3">
        <w:rPr>
          <w:rFonts w:cs="Arial"/>
        </w:rPr>
        <w:t>as is necessary for the Purpose</w:t>
      </w:r>
      <w:r w:rsidR="00C1465A" w:rsidRPr="00657EF3">
        <w:rPr>
          <w:rFonts w:cs="Arial"/>
        </w:rPr>
        <w:t xml:space="preserve"> </w:t>
      </w:r>
      <w:proofErr w:type="gramStart"/>
      <w:r w:rsidR="00C1465A" w:rsidRPr="00657EF3">
        <w:rPr>
          <w:rFonts w:cs="Arial"/>
        </w:rPr>
        <w:t>Specification</w:t>
      </w:r>
      <w:r w:rsidRPr="00657EF3">
        <w:rPr>
          <w:rFonts w:cs="Arial"/>
        </w:rPr>
        <w:t>;</w:t>
      </w:r>
      <w:proofErr w:type="gramEnd"/>
    </w:p>
    <w:p w14:paraId="55694568" w14:textId="77777777" w:rsidR="00A35668" w:rsidRPr="00175E0E" w:rsidRDefault="00A35668" w:rsidP="006623BB">
      <w:pPr>
        <w:pStyle w:val="DM5Level4"/>
        <w:numPr>
          <w:ilvl w:val="3"/>
          <w:numId w:val="7"/>
        </w:numPr>
        <w:rPr>
          <w:rFonts w:cs="Arial"/>
        </w:rPr>
      </w:pPr>
      <w:r w:rsidRPr="00175E0E">
        <w:rPr>
          <w:rFonts w:cs="Arial"/>
        </w:rPr>
        <w:lastRenderedPageBreak/>
        <w:t xml:space="preserve">for maintaining its internal administrative processes, including quality, </w:t>
      </w:r>
      <w:r w:rsidR="00BA212E" w:rsidRPr="00175E0E">
        <w:rPr>
          <w:rFonts w:cs="Arial"/>
        </w:rPr>
        <w:tab/>
      </w:r>
      <w:r w:rsidRPr="00175E0E">
        <w:rPr>
          <w:rFonts w:cs="Arial"/>
        </w:rPr>
        <w:t xml:space="preserve">risk, </w:t>
      </w:r>
      <w:r w:rsidR="00175E0E" w:rsidRPr="00175E0E">
        <w:rPr>
          <w:rFonts w:cs="Arial"/>
        </w:rPr>
        <w:t>client,</w:t>
      </w:r>
      <w:r w:rsidRPr="00175E0E">
        <w:rPr>
          <w:rFonts w:cs="Arial"/>
        </w:rPr>
        <w:t xml:space="preserve"> or vendor management </w:t>
      </w:r>
      <w:proofErr w:type="gramStart"/>
      <w:r w:rsidRPr="00175E0E">
        <w:rPr>
          <w:rFonts w:cs="Arial"/>
        </w:rPr>
        <w:t>processes;</w:t>
      </w:r>
      <w:proofErr w:type="gramEnd"/>
    </w:p>
    <w:p w14:paraId="429890F4" w14:textId="77777777" w:rsidR="00A35668" w:rsidRPr="00175E0E" w:rsidRDefault="00A35668" w:rsidP="006623BB">
      <w:pPr>
        <w:pStyle w:val="DM5Level4"/>
        <w:numPr>
          <w:ilvl w:val="3"/>
          <w:numId w:val="7"/>
        </w:numPr>
        <w:rPr>
          <w:rFonts w:cs="Arial"/>
        </w:rPr>
      </w:pPr>
      <w:r w:rsidRPr="00175E0E">
        <w:rPr>
          <w:rFonts w:cs="Arial"/>
        </w:rPr>
        <w:t>for internal business-related purposes; and</w:t>
      </w:r>
    </w:p>
    <w:p w14:paraId="71FDC93D" w14:textId="77777777" w:rsidR="00A35668" w:rsidRPr="00657EF3" w:rsidRDefault="00A35668" w:rsidP="006623BB">
      <w:pPr>
        <w:pStyle w:val="DM5Level4"/>
        <w:numPr>
          <w:ilvl w:val="3"/>
          <w:numId w:val="7"/>
        </w:numPr>
        <w:rPr>
          <w:rFonts w:cs="Arial"/>
        </w:rPr>
      </w:pPr>
      <w:r w:rsidRPr="00657EF3">
        <w:rPr>
          <w:rFonts w:cs="Arial"/>
        </w:rPr>
        <w:t xml:space="preserve">in accordance with the reasonable instructions of the Responsible </w:t>
      </w:r>
      <w:r w:rsidR="00BA212E">
        <w:rPr>
          <w:rFonts w:cs="Arial"/>
        </w:rPr>
        <w:tab/>
      </w:r>
      <w:r w:rsidRPr="00657EF3">
        <w:rPr>
          <w:rFonts w:cs="Arial"/>
        </w:rPr>
        <w:t>Party.</w:t>
      </w:r>
    </w:p>
    <w:p w14:paraId="301E18E1" w14:textId="77777777" w:rsidR="00A35668" w:rsidRPr="00657EF3" w:rsidRDefault="00C1465A" w:rsidP="006623BB">
      <w:pPr>
        <w:pStyle w:val="Clause3Sub"/>
        <w:numPr>
          <w:ilvl w:val="2"/>
          <w:numId w:val="7"/>
        </w:numPr>
        <w:spacing w:before="120" w:after="240" w:line="360" w:lineRule="auto"/>
        <w:ind w:left="2280" w:hanging="1140"/>
      </w:pPr>
      <w:r w:rsidRPr="00D82576">
        <w:t xml:space="preserve">Without limiting the provision of </w:t>
      </w:r>
      <w:r w:rsidR="003A35E2" w:rsidRPr="00E86BAE">
        <w:t>clause</w:t>
      </w:r>
      <w:r w:rsidR="00137369" w:rsidRPr="00A55FED">
        <w:t xml:space="preserve"> </w:t>
      </w:r>
      <w:r w:rsidR="00FC5C3A">
        <w:fldChar w:fldCharType="begin"/>
      </w:r>
      <w:r w:rsidR="00FC5C3A">
        <w:instrText xml:space="preserve"> REF _Ref41506227 \r \h </w:instrText>
      </w:r>
      <w:r w:rsidR="00FC5C3A">
        <w:fldChar w:fldCharType="separate"/>
      </w:r>
      <w:r w:rsidR="00BA212E">
        <w:t>4.5.2</w:t>
      </w:r>
      <w:r w:rsidR="00FC5C3A">
        <w:fldChar w:fldCharType="end"/>
      </w:r>
      <w:r w:rsidR="003A35E2" w:rsidRPr="00657EF3">
        <w:t>,</w:t>
      </w:r>
      <w:r w:rsidRPr="00657EF3">
        <w:t xml:space="preserve"> the </w:t>
      </w:r>
      <w:r w:rsidR="00A35668" w:rsidRPr="00657EF3">
        <w:t xml:space="preserve">Operator </w:t>
      </w:r>
      <w:r w:rsidRPr="00657EF3">
        <w:t>undertakes</w:t>
      </w:r>
      <w:r w:rsidR="00A35668" w:rsidRPr="00657EF3">
        <w:t>:</w:t>
      </w:r>
    </w:p>
    <w:p w14:paraId="0DAD42FD" w14:textId="77777777" w:rsidR="00A35668" w:rsidRPr="00657EF3" w:rsidRDefault="00C1465A" w:rsidP="006623BB">
      <w:pPr>
        <w:pStyle w:val="DM5Level4"/>
        <w:numPr>
          <w:ilvl w:val="3"/>
          <w:numId w:val="7"/>
        </w:numPr>
        <w:ind w:left="2580" w:hanging="1440"/>
        <w:rPr>
          <w:rFonts w:cs="Arial"/>
        </w:rPr>
      </w:pPr>
      <w:r w:rsidRPr="00657EF3">
        <w:rPr>
          <w:rFonts w:cs="Arial"/>
        </w:rPr>
        <w:t xml:space="preserve">to </w:t>
      </w:r>
      <w:r w:rsidR="00A35668" w:rsidRPr="00657EF3">
        <w:rPr>
          <w:rFonts w:cs="Arial"/>
        </w:rPr>
        <w:t xml:space="preserve">Process the Personal Information in compliance with the Privacy </w:t>
      </w:r>
      <w:r w:rsidR="00BA3B82">
        <w:rPr>
          <w:rFonts w:cs="Arial"/>
        </w:rPr>
        <w:t xml:space="preserve">and </w:t>
      </w:r>
      <w:r w:rsidR="00A35668" w:rsidRPr="00657EF3">
        <w:rPr>
          <w:rFonts w:cs="Arial"/>
        </w:rPr>
        <w:t>Data Protection Requirements aligned to Purpose Specification; and</w:t>
      </w:r>
    </w:p>
    <w:p w14:paraId="4AEF8FD1" w14:textId="77777777" w:rsidR="00A35668" w:rsidRPr="00657EF3" w:rsidRDefault="00A35668" w:rsidP="006623BB">
      <w:pPr>
        <w:pStyle w:val="DM5Level4"/>
        <w:numPr>
          <w:ilvl w:val="3"/>
          <w:numId w:val="7"/>
        </w:numPr>
        <w:ind w:left="2580" w:hanging="1440"/>
        <w:rPr>
          <w:rFonts w:cs="Arial"/>
        </w:rPr>
      </w:pPr>
      <w:r w:rsidRPr="00657EF3">
        <w:rPr>
          <w:rFonts w:cs="Arial"/>
        </w:rPr>
        <w:t xml:space="preserve">not </w:t>
      </w:r>
      <w:r w:rsidR="00C1465A" w:rsidRPr="00657EF3">
        <w:rPr>
          <w:rFonts w:cs="Arial"/>
        </w:rPr>
        <w:t>to</w:t>
      </w:r>
      <w:r w:rsidRPr="00657EF3">
        <w:rPr>
          <w:rFonts w:cs="Arial"/>
        </w:rPr>
        <w:t xml:space="preserve"> Process the Personal Information to any other third party except for the Operator Personnel</w:t>
      </w:r>
      <w:r w:rsidR="005E2FE7">
        <w:rPr>
          <w:rFonts w:cs="Arial"/>
        </w:rPr>
        <w:t xml:space="preserve"> and/or Approved Operators</w:t>
      </w:r>
      <w:r w:rsidRPr="00657EF3">
        <w:rPr>
          <w:rFonts w:cs="Arial"/>
        </w:rPr>
        <w:t xml:space="preserve">. </w:t>
      </w:r>
      <w:r w:rsidR="00C1465A" w:rsidRPr="00657EF3">
        <w:rPr>
          <w:rFonts w:cs="Arial"/>
        </w:rPr>
        <w:t xml:space="preserve"> </w:t>
      </w:r>
      <w:proofErr w:type="gramStart"/>
      <w:r w:rsidRPr="00657EF3">
        <w:rPr>
          <w:rFonts w:cs="Arial"/>
        </w:rPr>
        <w:t>In order to</w:t>
      </w:r>
      <w:proofErr w:type="gramEnd"/>
      <w:r w:rsidRPr="00657EF3">
        <w:rPr>
          <w:rFonts w:cs="Arial"/>
        </w:rPr>
        <w:t xml:space="preserve"> safeguard the Responsible Party, the Operator warrants that it has executed agreements with the Operator Personnel </w:t>
      </w:r>
      <w:r w:rsidR="005E2FE7">
        <w:rPr>
          <w:rFonts w:cs="Arial"/>
        </w:rPr>
        <w:t xml:space="preserve">and/or Approved Operators </w:t>
      </w:r>
      <w:r w:rsidRPr="00657EF3">
        <w:rPr>
          <w:rFonts w:cs="Arial"/>
        </w:rPr>
        <w:t xml:space="preserve">restricting the Processing of Personal Information and/or disclosure of the Confidential Information without written approval </w:t>
      </w:r>
      <w:r w:rsidR="00F006D0" w:rsidRPr="00657EF3">
        <w:rPr>
          <w:rFonts w:cs="Arial"/>
        </w:rPr>
        <w:t xml:space="preserve">of </w:t>
      </w:r>
      <w:r w:rsidRPr="00657EF3">
        <w:rPr>
          <w:rFonts w:cs="Arial"/>
        </w:rPr>
        <w:t>the Responsible Party.</w:t>
      </w:r>
    </w:p>
    <w:p w14:paraId="636D2FB2" w14:textId="77777777" w:rsidR="00A35668" w:rsidRPr="00A35668" w:rsidRDefault="00A35668" w:rsidP="006623BB">
      <w:pPr>
        <w:pStyle w:val="Clause3Sub"/>
        <w:numPr>
          <w:ilvl w:val="2"/>
          <w:numId w:val="7"/>
        </w:numPr>
        <w:spacing w:before="120" w:after="240" w:line="360" w:lineRule="auto"/>
        <w:ind w:left="2280" w:hanging="1140"/>
      </w:pPr>
      <w:bookmarkStart w:id="13" w:name="_Ref41563324"/>
      <w:r w:rsidRPr="00A8314C">
        <w:t>The Operator shall not Process nor allow the Processing of the Personal Information to</w:t>
      </w:r>
      <w:r>
        <w:t>:</w:t>
      </w:r>
      <w:bookmarkEnd w:id="13"/>
    </w:p>
    <w:p w14:paraId="6ECBB9A5" w14:textId="77777777" w:rsidR="00A35668" w:rsidRPr="00A55FED" w:rsidRDefault="00A35668" w:rsidP="006623BB">
      <w:pPr>
        <w:pStyle w:val="DM5Level4"/>
        <w:numPr>
          <w:ilvl w:val="3"/>
          <w:numId w:val="7"/>
        </w:numPr>
        <w:ind w:left="2580" w:hanging="1440"/>
        <w:rPr>
          <w:rFonts w:cs="Arial"/>
        </w:rPr>
      </w:pPr>
      <w:r w:rsidRPr="00E86BAE">
        <w:rPr>
          <w:rFonts w:cs="Arial"/>
        </w:rPr>
        <w:t>an outsour</w:t>
      </w:r>
      <w:r w:rsidRPr="00A55FED">
        <w:rPr>
          <w:rFonts w:cs="Arial"/>
        </w:rPr>
        <w:t>ced information technology service provider; or</w:t>
      </w:r>
    </w:p>
    <w:p w14:paraId="189DE40F" w14:textId="77777777" w:rsidR="00A35668" w:rsidRPr="0054411D" w:rsidRDefault="00A35668" w:rsidP="006623BB">
      <w:pPr>
        <w:pStyle w:val="DM5Level4"/>
        <w:numPr>
          <w:ilvl w:val="3"/>
          <w:numId w:val="7"/>
        </w:numPr>
        <w:ind w:left="2580" w:hanging="1440"/>
        <w:rPr>
          <w:rFonts w:cs="Arial"/>
        </w:rPr>
      </w:pPr>
      <w:r w:rsidRPr="00A55FED">
        <w:rPr>
          <w:rFonts w:cs="Arial"/>
        </w:rPr>
        <w:t>another country, including the use of cloud-based solutions (unless those solution are approved by the Responsible Party in writing and compliant with POPIA); or</w:t>
      </w:r>
    </w:p>
    <w:p w14:paraId="7C42C353" w14:textId="77777777" w:rsidR="00387B2E" w:rsidRPr="00657EF3" w:rsidRDefault="00A35668" w:rsidP="006623BB">
      <w:pPr>
        <w:pStyle w:val="DM5Level4"/>
        <w:numPr>
          <w:ilvl w:val="3"/>
          <w:numId w:val="7"/>
        </w:numPr>
        <w:ind w:left="2580" w:hanging="1440"/>
        <w:rPr>
          <w:rFonts w:cs="Arial"/>
        </w:rPr>
      </w:pPr>
      <w:r w:rsidRPr="00657EF3">
        <w:rPr>
          <w:rFonts w:cs="Arial"/>
        </w:rPr>
        <w:t xml:space="preserve">an </w:t>
      </w:r>
      <w:proofErr w:type="gramStart"/>
      <w:r w:rsidRPr="00657EF3">
        <w:rPr>
          <w:rFonts w:cs="Arial"/>
        </w:rPr>
        <w:t>Affiliate;</w:t>
      </w:r>
      <w:proofErr w:type="gramEnd"/>
      <w:r w:rsidRPr="00657EF3">
        <w:rPr>
          <w:rFonts w:cs="Arial"/>
        </w:rPr>
        <w:t xml:space="preserve"> </w:t>
      </w:r>
    </w:p>
    <w:p w14:paraId="284C49FB" w14:textId="77777777" w:rsidR="00A35668" w:rsidRPr="00EB11F4" w:rsidRDefault="00A35668" w:rsidP="00BA212E">
      <w:pPr>
        <w:pStyle w:val="Clause3Sub"/>
        <w:numPr>
          <w:ilvl w:val="0"/>
          <w:numId w:val="0"/>
        </w:numPr>
        <w:spacing w:before="120" w:after="240" w:line="360" w:lineRule="auto"/>
        <w:ind w:left="1701"/>
      </w:pPr>
      <w:r w:rsidRPr="00EB11F4">
        <w:t xml:space="preserve">without prior written consent of Responsible Party and the Data Subject or existing Personal Information </w:t>
      </w:r>
      <w:r w:rsidR="003F0011">
        <w:t xml:space="preserve">Protection </w:t>
      </w:r>
      <w:r w:rsidRPr="00EB11F4">
        <w:t>Agreement</w:t>
      </w:r>
      <w:r w:rsidR="003800B7" w:rsidRPr="00EB11F4">
        <w:t>.</w:t>
      </w:r>
    </w:p>
    <w:p w14:paraId="11BEDB5B" w14:textId="77777777" w:rsidR="00A35668" w:rsidRPr="00657EF3" w:rsidRDefault="003800B7" w:rsidP="006623BB">
      <w:pPr>
        <w:pStyle w:val="Clause3Sub"/>
        <w:numPr>
          <w:ilvl w:val="2"/>
          <w:numId w:val="7"/>
        </w:numPr>
        <w:spacing w:before="120" w:after="240" w:line="360" w:lineRule="auto"/>
        <w:ind w:left="2280" w:hanging="1140"/>
      </w:pPr>
      <w:r w:rsidRPr="00E86BAE">
        <w:t>Where</w:t>
      </w:r>
      <w:r w:rsidRPr="00A55FED">
        <w:t xml:space="preserve"> consen</w:t>
      </w:r>
      <w:r w:rsidR="00A57DF3" w:rsidRPr="00A55FED">
        <w:t>t has been granted in terms of c</w:t>
      </w:r>
      <w:r w:rsidRPr="00A55FED">
        <w:t xml:space="preserve">lause </w:t>
      </w:r>
      <w:r w:rsidR="00767AF2">
        <w:fldChar w:fldCharType="begin"/>
      </w:r>
      <w:r w:rsidR="00767AF2">
        <w:instrText xml:space="preserve"> REF _Ref41563324 \r \h </w:instrText>
      </w:r>
      <w:r w:rsidR="00767AF2">
        <w:fldChar w:fldCharType="separate"/>
      </w:r>
      <w:r w:rsidR="00BA212E">
        <w:t>4.5.4</w:t>
      </w:r>
      <w:r w:rsidR="00767AF2">
        <w:fldChar w:fldCharType="end"/>
      </w:r>
      <w:r w:rsidR="00767AF2">
        <w:t xml:space="preserve"> </w:t>
      </w:r>
      <w:r w:rsidRPr="00657EF3">
        <w:t>above, the Operator undertakes and for the DPA Term, to require that any Approved Operators involved in the Processing or storage of Personal Information, to ensure that:</w:t>
      </w:r>
    </w:p>
    <w:p w14:paraId="61F1FC3C" w14:textId="77777777" w:rsidR="003800B7" w:rsidRPr="00EB11F4" w:rsidRDefault="003800B7" w:rsidP="006623BB">
      <w:pPr>
        <w:pStyle w:val="DM5Level4"/>
        <w:numPr>
          <w:ilvl w:val="3"/>
          <w:numId w:val="7"/>
        </w:numPr>
        <w:ind w:left="2580" w:hanging="1440"/>
        <w:rPr>
          <w:rFonts w:cs="Arial"/>
        </w:rPr>
      </w:pPr>
      <w:r w:rsidRPr="00A8314C">
        <w:rPr>
          <w:rFonts w:cs="Arial"/>
        </w:rPr>
        <w:lastRenderedPageBreak/>
        <w:t xml:space="preserve">the Further Processing of Personal Information </w:t>
      </w:r>
      <w:proofErr w:type="gramStart"/>
      <w:r w:rsidRPr="00A8314C">
        <w:rPr>
          <w:rFonts w:cs="Arial"/>
        </w:rPr>
        <w:t>is in compliance with</w:t>
      </w:r>
      <w:proofErr w:type="gramEnd"/>
      <w:r w:rsidRPr="00A8314C">
        <w:rPr>
          <w:rFonts w:cs="Arial"/>
        </w:rPr>
        <w:t xml:space="preserve"> the Data Privacy Protection Requirement and POPIA</w:t>
      </w:r>
      <w:r>
        <w:rPr>
          <w:rFonts w:cs="Arial"/>
        </w:rPr>
        <w:t>;</w:t>
      </w:r>
      <w:r w:rsidR="00494DD1">
        <w:rPr>
          <w:rFonts w:cs="Arial"/>
        </w:rPr>
        <w:t xml:space="preserve"> and</w:t>
      </w:r>
    </w:p>
    <w:p w14:paraId="1B668342" w14:textId="77777777" w:rsidR="003800B7" w:rsidRPr="00EB11F4" w:rsidRDefault="003800B7" w:rsidP="006623BB">
      <w:pPr>
        <w:pStyle w:val="DM5Level4"/>
        <w:numPr>
          <w:ilvl w:val="3"/>
          <w:numId w:val="7"/>
        </w:numPr>
        <w:ind w:left="2580" w:hanging="1440"/>
        <w:rPr>
          <w:rFonts w:cs="Arial"/>
        </w:rPr>
      </w:pPr>
      <w:r w:rsidRPr="00EB11F4">
        <w:rPr>
          <w:rFonts w:cs="Arial"/>
        </w:rPr>
        <w:t>Personal</w:t>
      </w:r>
      <w:r w:rsidRPr="00A8314C">
        <w:rPr>
          <w:rFonts w:cs="Arial"/>
        </w:rPr>
        <w:t xml:space="preserve"> Information Processed as contemplated above is protected with the same best industry practices and/or protection as is required in terms of Section 21 and 22 of </w:t>
      </w:r>
      <w:proofErr w:type="gramStart"/>
      <w:r w:rsidRPr="00A8314C">
        <w:rPr>
          <w:rFonts w:cs="Arial"/>
        </w:rPr>
        <w:t>POPIA</w:t>
      </w:r>
      <w:r>
        <w:rPr>
          <w:rFonts w:cs="Arial"/>
        </w:rPr>
        <w:t>;</w:t>
      </w:r>
      <w:proofErr w:type="gramEnd"/>
    </w:p>
    <w:p w14:paraId="46C63F50" w14:textId="77777777" w:rsidR="003800B7" w:rsidRPr="003F0011" w:rsidRDefault="00494DD1" w:rsidP="006623BB">
      <w:pPr>
        <w:pStyle w:val="Clause3Sub"/>
        <w:numPr>
          <w:ilvl w:val="2"/>
          <w:numId w:val="7"/>
        </w:numPr>
        <w:spacing w:before="120" w:after="240" w:line="360" w:lineRule="auto"/>
        <w:ind w:left="2280" w:hanging="1140"/>
      </w:pPr>
      <w:r w:rsidRPr="00EB11F4">
        <w:t xml:space="preserve">It is acknowledged by the Operator </w:t>
      </w:r>
      <w:proofErr w:type="gramStart"/>
      <w:r w:rsidRPr="00EB11F4">
        <w:t>that,</w:t>
      </w:r>
      <w:proofErr w:type="gramEnd"/>
      <w:r w:rsidRPr="00EB11F4">
        <w:t xml:space="preserve"> the </w:t>
      </w:r>
      <w:r w:rsidR="003800B7" w:rsidRPr="00EB11F4">
        <w:t xml:space="preserve">Operator remains accountable for Personal Information further Processed by their respective Operator Personnel and/or </w:t>
      </w:r>
      <w:r w:rsidR="003800B7" w:rsidRPr="003F0011">
        <w:t>Sub-Operators</w:t>
      </w:r>
      <w:r w:rsidR="00017B3F">
        <w:t xml:space="preserve"> and/or Approved Operators</w:t>
      </w:r>
      <w:r w:rsidR="003800B7" w:rsidRPr="003F0011">
        <w:t>;</w:t>
      </w:r>
    </w:p>
    <w:p w14:paraId="3E77ACB7" w14:textId="77777777" w:rsidR="003800B7" w:rsidRPr="003800B7" w:rsidRDefault="003800B7" w:rsidP="006623BB">
      <w:pPr>
        <w:pStyle w:val="Clause3Sub"/>
        <w:numPr>
          <w:ilvl w:val="2"/>
          <w:numId w:val="7"/>
        </w:numPr>
        <w:spacing w:before="120" w:after="240" w:line="360" w:lineRule="auto"/>
        <w:ind w:left="2280" w:hanging="1140"/>
      </w:pPr>
      <w:r w:rsidRPr="00EB11F4">
        <w:t xml:space="preserve">The Operator shall inform the Responsible Party about important developments, proposals and services which it thinks may be relevant to the Responsible Party for Service improvement etc., however, the Operator undertakes for the DPA Term, not to use or </w:t>
      </w:r>
      <w:proofErr w:type="gramStart"/>
      <w:r w:rsidRPr="00EB11F4">
        <w:t>Process</w:t>
      </w:r>
      <w:proofErr w:type="gramEnd"/>
      <w:r w:rsidRPr="00EB11F4">
        <w:t xml:space="preserve"> nor allow Further Processing of the Personal Information for marketing purposes or other communications</w:t>
      </w:r>
      <w:r w:rsidR="003F0011">
        <w:t xml:space="preserve"> without prior written approval of the Responsible Party</w:t>
      </w:r>
      <w:r w:rsidRPr="00EB11F4">
        <w:t>.</w:t>
      </w:r>
    </w:p>
    <w:p w14:paraId="1029BB5B" w14:textId="77777777" w:rsidR="003800B7" w:rsidRPr="00BA212E" w:rsidRDefault="00052942" w:rsidP="006623BB">
      <w:pPr>
        <w:pStyle w:val="Clause2Sub"/>
        <w:numPr>
          <w:ilvl w:val="1"/>
          <w:numId w:val="7"/>
        </w:numPr>
        <w:spacing w:before="120" w:after="240" w:line="360" w:lineRule="auto"/>
        <w:ind w:left="1860" w:hanging="1140"/>
        <w:rPr>
          <w:b/>
          <w:bCs/>
        </w:rPr>
      </w:pPr>
      <w:r w:rsidRPr="00BA212E">
        <w:rPr>
          <w:b/>
          <w:bCs/>
        </w:rPr>
        <w:t xml:space="preserve">Condition 3 </w:t>
      </w:r>
      <w:r w:rsidR="00AE200D" w:rsidRPr="00BA212E">
        <w:rPr>
          <w:b/>
          <w:bCs/>
        </w:rPr>
        <w:t xml:space="preserve">- </w:t>
      </w:r>
      <w:r w:rsidR="003800B7" w:rsidRPr="00BA212E">
        <w:rPr>
          <w:b/>
          <w:bCs/>
        </w:rPr>
        <w:t>Purpose Specification</w:t>
      </w:r>
      <w:r w:rsidRPr="00BA212E">
        <w:rPr>
          <w:b/>
          <w:bCs/>
        </w:rPr>
        <w:t xml:space="preserve"> </w:t>
      </w:r>
    </w:p>
    <w:p w14:paraId="2C05417D" w14:textId="77777777" w:rsidR="003800B7" w:rsidRDefault="00052942" w:rsidP="006623BB">
      <w:pPr>
        <w:pStyle w:val="Clause3Sub"/>
        <w:numPr>
          <w:ilvl w:val="2"/>
          <w:numId w:val="7"/>
        </w:numPr>
        <w:spacing w:before="120" w:after="240" w:line="360" w:lineRule="auto"/>
        <w:ind w:left="2280" w:hanging="1140"/>
      </w:pPr>
      <w:r w:rsidRPr="00052942">
        <w:t xml:space="preserve">The collection of </w:t>
      </w:r>
      <w:r w:rsidRPr="0030741E">
        <w:rPr>
          <w:rFonts w:cs="Arial"/>
        </w:rPr>
        <w:t>Personal</w:t>
      </w:r>
      <w:r w:rsidRPr="00052942">
        <w:t xml:space="preserve"> Information must be for a specific, explicit defined purpose and not further processed in a manner that is incompatible with those purposes. </w:t>
      </w:r>
      <w:r w:rsidR="00C1465A">
        <w:t xml:space="preserve">For the purposes of this DPA the Responsible Party has taken measures to ensure that the Purpose Specification is communicated to the Data Subjects as required by Section 18(1) of Condition 6 of Chapter 3, POPIA unless such communication is limited by Section 18(4) of Condition 6 of Chapter 3, POPIA. </w:t>
      </w:r>
    </w:p>
    <w:p w14:paraId="60AE316C" w14:textId="77777777" w:rsidR="003800B7" w:rsidRPr="003800B7" w:rsidRDefault="003800B7" w:rsidP="006623BB">
      <w:pPr>
        <w:pStyle w:val="Clause3Sub"/>
        <w:numPr>
          <w:ilvl w:val="2"/>
          <w:numId w:val="7"/>
        </w:numPr>
        <w:spacing w:before="120" w:after="240" w:line="360" w:lineRule="auto"/>
        <w:ind w:left="2280" w:hanging="1140"/>
      </w:pPr>
      <w:r w:rsidRPr="00BA3481">
        <w:rPr>
          <w:rFonts w:cs="Arial"/>
        </w:rPr>
        <w:t xml:space="preserve">In </w:t>
      </w:r>
      <w:r w:rsidRPr="00AE200D">
        <w:t>general</w:t>
      </w:r>
      <w:r w:rsidRPr="00BA3481">
        <w:rPr>
          <w:rFonts w:cs="Arial"/>
        </w:rPr>
        <w:t>, and without restricting the Processing Limitation set out above the Operator shall for the DPA Term</w:t>
      </w:r>
      <w:r w:rsidR="00BA3481">
        <w:rPr>
          <w:rFonts w:cs="Arial"/>
        </w:rPr>
        <w:t xml:space="preserve"> </w:t>
      </w:r>
      <w:r w:rsidRPr="00A8314C">
        <w:t>only Process the Personal Information in accordance with written instructions from the Responsible Party (which may be specific instructions or instructions of a general nature limited to the Purpose Specification, or as otherwise notified by the Responsible Party in writing, subject to compliance with the Privacy and Data Protection Requirements and/or the provision of POPIA</w:t>
      </w:r>
      <w:r>
        <w:t>.</w:t>
      </w:r>
    </w:p>
    <w:p w14:paraId="15AAF459" w14:textId="77777777" w:rsidR="003800B7" w:rsidRPr="003800B7" w:rsidRDefault="003800B7" w:rsidP="006623BB">
      <w:pPr>
        <w:pStyle w:val="Clause3Sub"/>
        <w:numPr>
          <w:ilvl w:val="2"/>
          <w:numId w:val="7"/>
        </w:numPr>
        <w:spacing w:before="120" w:after="240" w:line="360" w:lineRule="auto"/>
        <w:ind w:left="2280" w:hanging="1140"/>
      </w:pPr>
      <w:bookmarkStart w:id="14" w:name="_Ref41563616"/>
      <w:r w:rsidRPr="003E6665">
        <w:lastRenderedPageBreak/>
        <w:t>In ensuring compliance with the provisions of this DPA, the Operator undertakes for the DPA Term to</w:t>
      </w:r>
      <w:r>
        <w:t>:</w:t>
      </w:r>
      <w:bookmarkEnd w:id="14"/>
    </w:p>
    <w:p w14:paraId="5A6CB453" w14:textId="77777777" w:rsidR="003800B7" w:rsidRPr="00EB11F4" w:rsidRDefault="000D3847" w:rsidP="006623BB">
      <w:pPr>
        <w:pStyle w:val="DM5Level4"/>
        <w:numPr>
          <w:ilvl w:val="3"/>
          <w:numId w:val="7"/>
        </w:numPr>
        <w:ind w:left="2580" w:hanging="1440"/>
        <w:rPr>
          <w:rFonts w:cs="Arial"/>
        </w:rPr>
      </w:pPr>
      <w:bookmarkStart w:id="15" w:name="_Ref119216700"/>
      <w:r>
        <w:rPr>
          <w:rFonts w:cs="Arial"/>
        </w:rPr>
        <w:t>p</w:t>
      </w:r>
      <w:r w:rsidR="003800B7" w:rsidRPr="00EB11F4">
        <w:rPr>
          <w:rFonts w:cs="Arial"/>
        </w:rPr>
        <w:t>rocess the Personal Information in accordance with the applicable provision of POPIA</w:t>
      </w:r>
      <w:bookmarkEnd w:id="15"/>
      <w:r w:rsidR="003800B7" w:rsidRPr="00EB11F4">
        <w:rPr>
          <w:rFonts w:cs="Arial"/>
        </w:rPr>
        <w:t xml:space="preserve"> in particular</w:t>
      </w:r>
      <w:r w:rsidR="00AE200D" w:rsidRPr="00EB11F4">
        <w:rPr>
          <w:rFonts w:cs="Arial"/>
        </w:rPr>
        <w:t xml:space="preserve">, the lawful Process as set out in Section 9 of Condition 2 of Chapter 3 of </w:t>
      </w:r>
      <w:proofErr w:type="gramStart"/>
      <w:r w:rsidR="00AE200D" w:rsidRPr="00EB11F4">
        <w:rPr>
          <w:rFonts w:cs="Arial"/>
        </w:rPr>
        <w:t>POPIA</w:t>
      </w:r>
      <w:r w:rsidR="003E6665" w:rsidRPr="00EB11F4">
        <w:rPr>
          <w:rFonts w:cs="Arial"/>
        </w:rPr>
        <w:t>;</w:t>
      </w:r>
      <w:proofErr w:type="gramEnd"/>
    </w:p>
    <w:p w14:paraId="174EC49F" w14:textId="77777777" w:rsidR="003800B7" w:rsidRPr="00EB11F4" w:rsidRDefault="003800B7" w:rsidP="006623BB">
      <w:pPr>
        <w:pStyle w:val="DM5Level4"/>
        <w:numPr>
          <w:ilvl w:val="3"/>
          <w:numId w:val="7"/>
        </w:numPr>
        <w:ind w:left="2580" w:hanging="1440"/>
        <w:rPr>
          <w:rFonts w:cs="Arial"/>
        </w:rPr>
      </w:pPr>
      <w:r w:rsidRPr="00EB11F4">
        <w:rPr>
          <w:rFonts w:cs="Arial"/>
        </w:rPr>
        <w:t xml:space="preserve">co-operate as requested by the Responsible Party, to enable the Responsible </w:t>
      </w:r>
      <w:r w:rsidRPr="00494DD1">
        <w:rPr>
          <w:rFonts w:cs="Arial"/>
        </w:rPr>
        <w:t>Party</w:t>
      </w:r>
      <w:r w:rsidRPr="00EB11F4">
        <w:rPr>
          <w:rFonts w:cs="Arial"/>
        </w:rPr>
        <w:t xml:space="preserve"> to comply with or exercise rights of Data Subject under POPIA in respect of Personal Information Processed by the Operator and/or Operator Personnel for the Purpose </w:t>
      </w:r>
      <w:r w:rsidR="00AE200D" w:rsidRPr="00EB11F4">
        <w:rPr>
          <w:rFonts w:cs="Arial"/>
        </w:rPr>
        <w:t xml:space="preserve">Specification </w:t>
      </w:r>
      <w:r w:rsidRPr="00EB11F4">
        <w:rPr>
          <w:rFonts w:cs="Arial"/>
        </w:rPr>
        <w:t>or comply with any assessment, enquiry, notice or investigation under POPIA</w:t>
      </w:r>
      <w:r w:rsidR="00AE200D" w:rsidRPr="00EB11F4">
        <w:rPr>
          <w:rFonts w:cs="Arial"/>
        </w:rPr>
        <w:t xml:space="preserve"> and/or </w:t>
      </w:r>
      <w:r w:rsidRPr="00EB11F4">
        <w:rPr>
          <w:rFonts w:cs="Arial"/>
        </w:rPr>
        <w:t>Applicable Laws which shall include the provision of all data requested by Responsible Party within the timescale specified by the Responsible Party in each case, subject to compliance by the Responsible Party and Operator with POPIA.</w:t>
      </w:r>
    </w:p>
    <w:p w14:paraId="43D9D3E4" w14:textId="7457FAA4" w:rsidR="00494DD1" w:rsidRPr="00494DD1" w:rsidRDefault="00AE200D" w:rsidP="006623BB">
      <w:pPr>
        <w:pStyle w:val="Clause3Sub"/>
        <w:numPr>
          <w:ilvl w:val="2"/>
          <w:numId w:val="7"/>
        </w:numPr>
        <w:spacing w:before="120" w:after="240" w:line="360" w:lineRule="auto"/>
        <w:ind w:left="2280" w:hanging="1140"/>
      </w:pPr>
      <w:r w:rsidRPr="00A8314C">
        <w:t xml:space="preserve">Without limiting any other provision of this DPA, the Operator shall </w:t>
      </w:r>
      <w:r>
        <w:t xml:space="preserve">(subject to clause </w:t>
      </w:r>
      <w:r w:rsidR="00AF68DA">
        <w:fldChar w:fldCharType="begin"/>
      </w:r>
      <w:r w:rsidR="00AF68DA">
        <w:instrText xml:space="preserve"> REF _Ref41563616 \r \h </w:instrText>
      </w:r>
      <w:r w:rsidR="00AF68DA">
        <w:fldChar w:fldCharType="separate"/>
      </w:r>
      <w:r w:rsidR="00BA212E">
        <w:t>4.6.3</w:t>
      </w:r>
      <w:r w:rsidR="00AF68DA">
        <w:fldChar w:fldCharType="end"/>
      </w:r>
      <w:r w:rsidR="00AF537D">
        <w:t>)</w:t>
      </w:r>
      <w:r w:rsidR="00494DD1">
        <w:t>:</w:t>
      </w:r>
    </w:p>
    <w:p w14:paraId="16A29A49" w14:textId="77777777" w:rsidR="00AE200D" w:rsidRPr="00EB11F4" w:rsidRDefault="00AE200D" w:rsidP="006623BB">
      <w:pPr>
        <w:pStyle w:val="DM5Level4"/>
        <w:numPr>
          <w:ilvl w:val="3"/>
          <w:numId w:val="7"/>
        </w:numPr>
        <w:ind w:left="2580" w:hanging="1440"/>
        <w:rPr>
          <w:rFonts w:cs="Arial"/>
        </w:rPr>
      </w:pPr>
      <w:r w:rsidRPr="00A8314C">
        <w:rPr>
          <w:rFonts w:cs="Arial"/>
        </w:rPr>
        <w:t xml:space="preserve">only store, copy or use any Personal Information disclosed/supplied to it by the Responsible Party pursuant to the </w:t>
      </w:r>
      <w:r w:rsidR="0037164F">
        <w:rPr>
          <w:rFonts w:cs="Arial"/>
        </w:rPr>
        <w:t>Agreement</w:t>
      </w:r>
      <w:r w:rsidRPr="00A8314C">
        <w:rPr>
          <w:rFonts w:cs="Arial"/>
        </w:rPr>
        <w:t xml:space="preserve"> to the extent necessary to perform its obligations under this DPA and subject to the </w:t>
      </w:r>
      <w:r w:rsidR="00E62456">
        <w:rPr>
          <w:rFonts w:cs="Arial"/>
        </w:rPr>
        <w:t xml:space="preserve">provisions of </w:t>
      </w:r>
      <w:proofErr w:type="gramStart"/>
      <w:r w:rsidR="00017947">
        <w:rPr>
          <w:rFonts w:cs="Arial"/>
        </w:rPr>
        <w:t>POPI</w:t>
      </w:r>
      <w:r w:rsidR="00E62456">
        <w:rPr>
          <w:rFonts w:cs="Arial"/>
        </w:rPr>
        <w:t>A;</w:t>
      </w:r>
      <w:proofErr w:type="gramEnd"/>
    </w:p>
    <w:p w14:paraId="7705AECB" w14:textId="77777777" w:rsidR="00AE200D" w:rsidRPr="00EB11F4" w:rsidRDefault="00AE200D" w:rsidP="006623BB">
      <w:pPr>
        <w:pStyle w:val="DM5Level4"/>
        <w:numPr>
          <w:ilvl w:val="3"/>
          <w:numId w:val="7"/>
        </w:numPr>
        <w:ind w:left="2580" w:hanging="1440"/>
        <w:rPr>
          <w:rFonts w:cs="Arial"/>
        </w:rPr>
      </w:pPr>
      <w:r w:rsidRPr="00A8314C">
        <w:rPr>
          <w:rFonts w:cs="Arial"/>
        </w:rPr>
        <w:t xml:space="preserve">not otherwise modify, </w:t>
      </w:r>
      <w:r w:rsidR="00175E0E" w:rsidRPr="00A8314C">
        <w:rPr>
          <w:rFonts w:cs="Arial"/>
        </w:rPr>
        <w:t>amend,</w:t>
      </w:r>
      <w:r w:rsidRPr="00A8314C">
        <w:rPr>
          <w:rFonts w:cs="Arial"/>
        </w:rPr>
        <w:t xml:space="preserve"> or alter the contents of the Personal Information or disclose or permit the disclosure of any of the Personal Information to any third party unless authorised in writing by Responsible Party and where required, the Data Subject and limited to the purpose</w:t>
      </w:r>
      <w:r>
        <w:rPr>
          <w:rFonts w:cs="Arial"/>
        </w:rPr>
        <w:t>.</w:t>
      </w:r>
    </w:p>
    <w:p w14:paraId="300F9E81" w14:textId="77777777" w:rsidR="00AE200D" w:rsidRPr="00EB11F4" w:rsidRDefault="00AE200D" w:rsidP="006623BB">
      <w:pPr>
        <w:pStyle w:val="DM5Level4"/>
        <w:numPr>
          <w:ilvl w:val="3"/>
          <w:numId w:val="7"/>
        </w:numPr>
        <w:ind w:left="2580" w:hanging="1440"/>
        <w:rPr>
          <w:rFonts w:cs="Arial"/>
        </w:rPr>
      </w:pPr>
      <w:r w:rsidRPr="00A8314C">
        <w:rPr>
          <w:rFonts w:cs="Arial"/>
        </w:rPr>
        <w:t>not maintain records of the Personal Information for longer than is necessary unless retention thereof for a longer period is required by the Applicable Laws or requested in writing by</w:t>
      </w:r>
      <w:r w:rsidR="00F7464D">
        <w:rPr>
          <w:rFonts w:cs="Arial"/>
        </w:rPr>
        <w:t xml:space="preserve"> the</w:t>
      </w:r>
      <w:r w:rsidRPr="00A8314C">
        <w:rPr>
          <w:rFonts w:cs="Arial"/>
        </w:rPr>
        <w:t xml:space="preserve"> Responsible Party</w:t>
      </w:r>
      <w:r>
        <w:rPr>
          <w:rFonts w:cs="Arial"/>
        </w:rPr>
        <w:t>.</w:t>
      </w:r>
    </w:p>
    <w:p w14:paraId="62407EF9" w14:textId="0E412267" w:rsidR="00AE200D" w:rsidRPr="00EB11F4" w:rsidRDefault="00AE200D" w:rsidP="006623BB">
      <w:pPr>
        <w:pStyle w:val="DM5Level4"/>
        <w:numPr>
          <w:ilvl w:val="3"/>
          <w:numId w:val="7"/>
        </w:numPr>
        <w:ind w:left="2580" w:hanging="1440"/>
        <w:rPr>
          <w:rFonts w:cs="Arial"/>
        </w:rPr>
      </w:pPr>
      <w:r w:rsidRPr="00A8314C">
        <w:rPr>
          <w:rFonts w:cs="Arial"/>
        </w:rPr>
        <w:t xml:space="preserve">keep all Personal Information and any analyses, profiles or documents derived therefrom separate from all other data and documentation of </w:t>
      </w:r>
      <w:r w:rsidR="00BA212E">
        <w:rPr>
          <w:rFonts w:cs="Arial"/>
        </w:rPr>
        <w:t>Software</w:t>
      </w:r>
      <w:r>
        <w:rPr>
          <w:rFonts w:cs="Arial"/>
        </w:rPr>
        <w:t>.</w:t>
      </w:r>
    </w:p>
    <w:p w14:paraId="5F53F491" w14:textId="77777777" w:rsidR="003800B7" w:rsidRPr="003800B7" w:rsidRDefault="003800B7" w:rsidP="006623BB">
      <w:pPr>
        <w:pStyle w:val="Clause3Sub"/>
        <w:numPr>
          <w:ilvl w:val="2"/>
          <w:numId w:val="7"/>
        </w:numPr>
        <w:spacing w:before="120" w:after="240" w:line="360" w:lineRule="auto"/>
        <w:ind w:left="2280" w:hanging="1140"/>
      </w:pPr>
      <w:r w:rsidRPr="00BA212E">
        <w:lastRenderedPageBreak/>
        <w:t>If</w:t>
      </w:r>
      <w:r w:rsidRPr="00A8314C">
        <w:rPr>
          <w:rFonts w:cs="Arial"/>
        </w:rPr>
        <w:t xml:space="preserve"> at any time the Operator suspects or has reason to believe that Personal Information disclosed/supplied to it by the Responsible Party pursuant to this DPA has or may become lost or corrupted in any way for any reason then, the Operator shall </w:t>
      </w:r>
      <w:r w:rsidR="00AE200D">
        <w:rPr>
          <w:rFonts w:cs="Arial"/>
        </w:rPr>
        <w:t xml:space="preserve">without limiting Clause </w:t>
      </w:r>
      <w:r w:rsidR="00C34FF9">
        <w:rPr>
          <w:rFonts w:cs="Arial"/>
        </w:rPr>
        <w:fldChar w:fldCharType="begin"/>
      </w:r>
      <w:r w:rsidR="00C34FF9">
        <w:rPr>
          <w:rFonts w:cs="Arial"/>
        </w:rPr>
        <w:instrText xml:space="preserve"> REF _Ref42164429 \r \h </w:instrText>
      </w:r>
      <w:r w:rsidR="00C34FF9">
        <w:rPr>
          <w:rFonts w:cs="Arial"/>
        </w:rPr>
      </w:r>
      <w:r w:rsidR="00C34FF9">
        <w:rPr>
          <w:rFonts w:cs="Arial"/>
        </w:rPr>
        <w:fldChar w:fldCharType="separate"/>
      </w:r>
      <w:r w:rsidR="00BA212E">
        <w:rPr>
          <w:rFonts w:cs="Arial"/>
        </w:rPr>
        <w:t>4.10</w:t>
      </w:r>
      <w:r w:rsidR="00C34FF9">
        <w:rPr>
          <w:rFonts w:cs="Arial"/>
        </w:rPr>
        <w:fldChar w:fldCharType="end"/>
      </w:r>
      <w:r w:rsidR="00C34FF9">
        <w:rPr>
          <w:rFonts w:cs="Arial"/>
        </w:rPr>
        <w:t xml:space="preserve"> </w:t>
      </w:r>
      <w:r w:rsidR="00AE200D">
        <w:rPr>
          <w:rFonts w:cs="Arial"/>
        </w:rPr>
        <w:t xml:space="preserve">below, </w:t>
      </w:r>
      <w:r w:rsidRPr="00A8314C">
        <w:rPr>
          <w:rFonts w:cs="Arial"/>
        </w:rPr>
        <w:t>immediately notify the Responsible Party thereof and inform the Responsible Party of what remedial action it proposes to take</w:t>
      </w:r>
      <w:r>
        <w:rPr>
          <w:rFonts w:cs="Arial"/>
        </w:rPr>
        <w:t>.</w:t>
      </w:r>
    </w:p>
    <w:p w14:paraId="32DA3DE9" w14:textId="77777777" w:rsidR="00912DE6" w:rsidRPr="00BA212E" w:rsidRDefault="00494DD1" w:rsidP="006623BB">
      <w:pPr>
        <w:pStyle w:val="Clause2Sub"/>
        <w:numPr>
          <w:ilvl w:val="1"/>
          <w:numId w:val="7"/>
        </w:numPr>
        <w:spacing w:before="120" w:after="240" w:line="360" w:lineRule="auto"/>
        <w:ind w:left="1860" w:hanging="1140"/>
        <w:rPr>
          <w:b/>
          <w:bCs/>
        </w:rPr>
      </w:pPr>
      <w:r w:rsidRPr="00BA212E">
        <w:rPr>
          <w:b/>
          <w:bCs/>
        </w:rPr>
        <w:t xml:space="preserve">Condition 4: </w:t>
      </w:r>
      <w:r w:rsidR="00912DE6" w:rsidRPr="00BA212E">
        <w:rPr>
          <w:b/>
          <w:bCs/>
        </w:rPr>
        <w:t>Lawful Processing</w:t>
      </w:r>
    </w:p>
    <w:p w14:paraId="7985E84F" w14:textId="77777777" w:rsidR="003800B7" w:rsidRPr="00EB11F4" w:rsidRDefault="00912DE6" w:rsidP="006623BB">
      <w:pPr>
        <w:pStyle w:val="Clause3Sub"/>
        <w:numPr>
          <w:ilvl w:val="2"/>
          <w:numId w:val="7"/>
        </w:numPr>
        <w:spacing w:before="120" w:after="240" w:line="360" w:lineRule="auto"/>
        <w:ind w:left="2280" w:hanging="1140"/>
      </w:pPr>
      <w:r w:rsidRPr="0011575A">
        <w:t xml:space="preserve">The Responsible Party shall with effect from the Commencement Date, supply the Personal Information to the Operator which the Operator requires </w:t>
      </w:r>
      <w:proofErr w:type="gramStart"/>
      <w:r w:rsidRPr="0011575A">
        <w:t>in order to</w:t>
      </w:r>
      <w:proofErr w:type="gramEnd"/>
      <w:r w:rsidRPr="0011575A">
        <w:t xml:space="preserve"> ensure Service provision which the Operator shall use for the Purpose</w:t>
      </w:r>
      <w:r w:rsidR="00017947">
        <w:t xml:space="preserve"> Specific</w:t>
      </w:r>
      <w:r w:rsidR="005E2FE7">
        <w:t>ation</w:t>
      </w:r>
      <w:r>
        <w:t>.</w:t>
      </w:r>
    </w:p>
    <w:p w14:paraId="212E28A5" w14:textId="77777777" w:rsidR="00912DE6" w:rsidRPr="00EB11F4" w:rsidRDefault="00912DE6" w:rsidP="006623BB">
      <w:pPr>
        <w:pStyle w:val="Clause3Sub"/>
        <w:numPr>
          <w:ilvl w:val="2"/>
          <w:numId w:val="7"/>
        </w:numPr>
        <w:spacing w:before="120" w:after="240" w:line="360" w:lineRule="auto"/>
        <w:ind w:left="2280" w:hanging="1140"/>
      </w:pPr>
      <w:r w:rsidRPr="0011575A">
        <w:t xml:space="preserve">Further as part of the Service provision, the Responsible Party will supply the Personal Information to the Operator which the Operator requires </w:t>
      </w:r>
      <w:proofErr w:type="gramStart"/>
      <w:r w:rsidRPr="0011575A">
        <w:t>in order to</w:t>
      </w:r>
      <w:proofErr w:type="gramEnd"/>
      <w:r w:rsidRPr="0011575A">
        <w:t xml:space="preserve"> provide </w:t>
      </w:r>
      <w:r w:rsidR="00052A8D">
        <w:t xml:space="preserve">the Services in terms of the Principal Agreement </w:t>
      </w:r>
      <w:r w:rsidRPr="0011575A">
        <w:t xml:space="preserve">required by the Responsible Party which Personal Information will be supplied either telephonically and/or via email or in terms of the mode agreed to by the Parties in the </w:t>
      </w:r>
      <w:r w:rsidR="0037164F">
        <w:t>Agreement</w:t>
      </w:r>
      <w:r>
        <w:t>.</w:t>
      </w:r>
    </w:p>
    <w:p w14:paraId="02DA04DB" w14:textId="77777777" w:rsidR="00912DE6" w:rsidRPr="00EB11F4" w:rsidRDefault="00912DE6" w:rsidP="006623BB">
      <w:pPr>
        <w:pStyle w:val="Clause3Sub"/>
        <w:numPr>
          <w:ilvl w:val="2"/>
          <w:numId w:val="7"/>
        </w:numPr>
        <w:spacing w:before="120" w:after="240" w:line="360" w:lineRule="auto"/>
        <w:ind w:left="2280" w:hanging="1140"/>
      </w:pPr>
      <w:r w:rsidRPr="00A8314C">
        <w:t>The Operator acknowledges the importance of Personal Information to the Responsible Party includ</w:t>
      </w:r>
      <w:r w:rsidR="00494DD1">
        <w:t>ing</w:t>
      </w:r>
      <w:r w:rsidRPr="00A8314C">
        <w:t xml:space="preserve"> the legislative requirement</w:t>
      </w:r>
      <w:r w:rsidR="00494DD1">
        <w:t>s</w:t>
      </w:r>
      <w:r w:rsidRPr="00A8314C">
        <w:t xml:space="preserve"> binding on the Responsible Party when dealing with the Personal Information in particular the Privacy and Data Requirements and undertake</w:t>
      </w:r>
      <w:r w:rsidR="00017947">
        <w:t>s</w:t>
      </w:r>
      <w:r w:rsidRPr="00A8314C">
        <w:t xml:space="preserve"> for the DPA Term to ensure the following</w:t>
      </w:r>
      <w:r>
        <w:t>:</w:t>
      </w:r>
    </w:p>
    <w:p w14:paraId="00F900E8" w14:textId="77777777" w:rsidR="00912DE6" w:rsidRPr="00EB11F4" w:rsidRDefault="00912DE6" w:rsidP="006623BB">
      <w:pPr>
        <w:pStyle w:val="DM5Level4"/>
        <w:numPr>
          <w:ilvl w:val="3"/>
          <w:numId w:val="7"/>
        </w:numPr>
        <w:ind w:left="2580" w:hanging="1440"/>
        <w:rPr>
          <w:rFonts w:cs="Arial"/>
        </w:rPr>
      </w:pPr>
      <w:r w:rsidRPr="0011575A">
        <w:rPr>
          <w:rFonts w:cs="Arial"/>
        </w:rPr>
        <w:t>that the Personal Information is only used for</w:t>
      </w:r>
      <w:r w:rsidR="002C5E25">
        <w:rPr>
          <w:rFonts w:cs="Arial"/>
        </w:rPr>
        <w:t xml:space="preserve"> a </w:t>
      </w:r>
      <w:r w:rsidR="003F0011">
        <w:rPr>
          <w:rFonts w:cs="Arial"/>
        </w:rPr>
        <w:t>Purpose Specification</w:t>
      </w:r>
      <w:r w:rsidRPr="0011575A">
        <w:rPr>
          <w:rFonts w:cs="Arial"/>
        </w:rPr>
        <w:t xml:space="preserve"> and as authorized by the Responsible Party and in terms of this </w:t>
      </w:r>
      <w:proofErr w:type="gramStart"/>
      <w:r w:rsidRPr="0011575A">
        <w:rPr>
          <w:rFonts w:cs="Arial"/>
        </w:rPr>
        <w:t>Agreement</w:t>
      </w:r>
      <w:r>
        <w:rPr>
          <w:rFonts w:cs="Arial"/>
        </w:rPr>
        <w:t>;</w:t>
      </w:r>
      <w:proofErr w:type="gramEnd"/>
    </w:p>
    <w:p w14:paraId="6BA4725D" w14:textId="77777777" w:rsidR="00912DE6" w:rsidRPr="00EB11F4" w:rsidRDefault="00912DE6" w:rsidP="006623BB">
      <w:pPr>
        <w:pStyle w:val="DM5Level4"/>
        <w:numPr>
          <w:ilvl w:val="3"/>
          <w:numId w:val="7"/>
        </w:numPr>
        <w:ind w:left="2580" w:hanging="1440"/>
        <w:rPr>
          <w:rFonts w:cs="Arial"/>
        </w:rPr>
      </w:pPr>
      <w:r w:rsidRPr="00A8314C">
        <w:rPr>
          <w:rFonts w:cs="Arial"/>
        </w:rPr>
        <w:t xml:space="preserve">that the Personal Information shall only be supplied to </w:t>
      </w:r>
      <w:r w:rsidRPr="00EB11F4">
        <w:rPr>
          <w:rFonts w:cs="Arial"/>
        </w:rPr>
        <w:t>Approved Operators</w:t>
      </w:r>
      <w:r w:rsidRPr="00A8314C">
        <w:rPr>
          <w:rFonts w:cs="Arial"/>
        </w:rPr>
        <w:t xml:space="preserve"> and not to any other third </w:t>
      </w:r>
      <w:proofErr w:type="gramStart"/>
      <w:r w:rsidRPr="00A8314C">
        <w:rPr>
          <w:rFonts w:cs="Arial"/>
        </w:rPr>
        <w:t>party</w:t>
      </w:r>
      <w:r>
        <w:rPr>
          <w:rFonts w:cs="Arial"/>
        </w:rPr>
        <w:t>;</w:t>
      </w:r>
      <w:proofErr w:type="gramEnd"/>
    </w:p>
    <w:p w14:paraId="1EC43F76" w14:textId="77777777" w:rsidR="00912DE6" w:rsidRPr="00EB11F4" w:rsidRDefault="00912DE6" w:rsidP="006623BB">
      <w:pPr>
        <w:pStyle w:val="DM5Level4"/>
        <w:numPr>
          <w:ilvl w:val="3"/>
          <w:numId w:val="7"/>
        </w:numPr>
        <w:ind w:left="2580" w:hanging="1440"/>
        <w:rPr>
          <w:rFonts w:cs="Arial"/>
        </w:rPr>
      </w:pPr>
      <w:r w:rsidRPr="00A8314C">
        <w:rPr>
          <w:rFonts w:cs="Arial"/>
        </w:rPr>
        <w:t xml:space="preserve">notify the Responsible Party of any request it receives from third parties either directly or via </w:t>
      </w:r>
      <w:r w:rsidR="005E2FE7">
        <w:rPr>
          <w:rFonts w:cs="Arial"/>
        </w:rPr>
        <w:t xml:space="preserve">Approved Operators </w:t>
      </w:r>
      <w:r w:rsidRPr="00A8314C">
        <w:rPr>
          <w:rFonts w:cs="Arial"/>
        </w:rPr>
        <w:t xml:space="preserve">for any access to or changes to the Personal </w:t>
      </w:r>
      <w:proofErr w:type="gramStart"/>
      <w:r w:rsidRPr="00A8314C">
        <w:rPr>
          <w:rFonts w:cs="Arial"/>
        </w:rPr>
        <w:t>Information</w:t>
      </w:r>
      <w:r>
        <w:rPr>
          <w:rFonts w:cs="Arial"/>
        </w:rPr>
        <w:t>;</w:t>
      </w:r>
      <w:proofErr w:type="gramEnd"/>
    </w:p>
    <w:p w14:paraId="69C344E4" w14:textId="77777777" w:rsidR="00912DE6" w:rsidRPr="00EB11F4" w:rsidRDefault="00912DE6" w:rsidP="006623BB">
      <w:pPr>
        <w:pStyle w:val="DM5Level4"/>
        <w:numPr>
          <w:ilvl w:val="3"/>
          <w:numId w:val="7"/>
        </w:numPr>
        <w:ind w:left="2580" w:hanging="1440"/>
        <w:rPr>
          <w:rFonts w:cs="Arial"/>
        </w:rPr>
      </w:pPr>
      <w:r w:rsidRPr="00A8314C">
        <w:rPr>
          <w:rFonts w:cs="Arial"/>
        </w:rPr>
        <w:t xml:space="preserve">not transfer the Personal Information in any manner to any third party not authorized in writing by the Responsible </w:t>
      </w:r>
      <w:proofErr w:type="gramStart"/>
      <w:r w:rsidRPr="00A8314C">
        <w:rPr>
          <w:rFonts w:cs="Arial"/>
        </w:rPr>
        <w:t>Party</w:t>
      </w:r>
      <w:r>
        <w:rPr>
          <w:rFonts w:cs="Arial"/>
        </w:rPr>
        <w:t>;</w:t>
      </w:r>
      <w:proofErr w:type="gramEnd"/>
    </w:p>
    <w:p w14:paraId="0336D36C" w14:textId="77777777" w:rsidR="00912DE6" w:rsidRDefault="00912DE6" w:rsidP="006623BB">
      <w:pPr>
        <w:pStyle w:val="DM5Level4"/>
        <w:numPr>
          <w:ilvl w:val="3"/>
          <w:numId w:val="7"/>
        </w:numPr>
        <w:ind w:left="2580" w:hanging="1440"/>
        <w:rPr>
          <w:rFonts w:cs="Arial"/>
        </w:rPr>
      </w:pPr>
      <w:r w:rsidRPr="00A8314C">
        <w:rPr>
          <w:rFonts w:cs="Arial"/>
        </w:rPr>
        <w:lastRenderedPageBreak/>
        <w:t>comply with all laws,</w:t>
      </w:r>
      <w:r w:rsidR="00BC27BB">
        <w:rPr>
          <w:rFonts w:cs="Arial"/>
        </w:rPr>
        <w:t xml:space="preserve"> Responsible Party’s</w:t>
      </w:r>
      <w:r w:rsidRPr="00A8314C">
        <w:rPr>
          <w:rFonts w:cs="Arial"/>
        </w:rPr>
        <w:t xml:space="preserve"> policies and procedures relating to the protection, storage, handling, privacy, </w:t>
      </w:r>
      <w:proofErr w:type="gramStart"/>
      <w:r w:rsidRPr="00A8314C">
        <w:rPr>
          <w:rFonts w:cs="Arial"/>
        </w:rPr>
        <w:t>processing</w:t>
      </w:r>
      <w:proofErr w:type="gramEnd"/>
      <w:r w:rsidRPr="00A8314C">
        <w:rPr>
          <w:rFonts w:cs="Arial"/>
        </w:rPr>
        <w:t xml:space="preserve"> and retention of Personal Information as well as the destruction of Personal Information</w:t>
      </w:r>
      <w:r>
        <w:rPr>
          <w:rFonts w:cs="Arial"/>
        </w:rPr>
        <w:t>.</w:t>
      </w:r>
    </w:p>
    <w:p w14:paraId="69597B9F" w14:textId="77777777" w:rsidR="00A71CB7" w:rsidRPr="00BA212E" w:rsidRDefault="00A71CB7" w:rsidP="006623BB">
      <w:pPr>
        <w:pStyle w:val="Clause2Sub"/>
        <w:numPr>
          <w:ilvl w:val="1"/>
          <w:numId w:val="7"/>
        </w:numPr>
        <w:spacing w:before="120" w:after="240" w:line="360" w:lineRule="auto"/>
        <w:ind w:left="1860" w:hanging="1140"/>
        <w:rPr>
          <w:b/>
          <w:bCs/>
        </w:rPr>
      </w:pPr>
      <w:r w:rsidRPr="00BA212E">
        <w:rPr>
          <w:b/>
          <w:bCs/>
        </w:rPr>
        <w:t>Condition 4 – Further Processing</w:t>
      </w:r>
    </w:p>
    <w:p w14:paraId="28E8751B" w14:textId="77777777" w:rsidR="00A71CB7" w:rsidRPr="00A71CB7" w:rsidRDefault="00A71CB7" w:rsidP="006623BB">
      <w:pPr>
        <w:pStyle w:val="Clause3Sub"/>
        <w:numPr>
          <w:ilvl w:val="2"/>
          <w:numId w:val="7"/>
        </w:numPr>
        <w:spacing w:before="120" w:after="240" w:line="360" w:lineRule="auto"/>
        <w:ind w:left="2280" w:hanging="1140"/>
      </w:pPr>
      <w:r>
        <w:t>The Operator acknowledges that further Processing must always be in accordance with the provisions of Section 15 of Condition 4 of Chapter 3, POPIA and compatible with the Purpose Specification including compliance with the requirements of Section 15(2) of Condition 4 of Chapter 3, POPIA.</w:t>
      </w:r>
    </w:p>
    <w:p w14:paraId="78E15E54" w14:textId="77777777" w:rsidR="003800B7" w:rsidRPr="00EB11F4" w:rsidRDefault="00A71CB7" w:rsidP="006623BB">
      <w:pPr>
        <w:pStyle w:val="Clause3Sub"/>
        <w:numPr>
          <w:ilvl w:val="2"/>
          <w:numId w:val="7"/>
        </w:numPr>
        <w:spacing w:before="120" w:after="240" w:line="360" w:lineRule="auto"/>
        <w:ind w:left="2280" w:hanging="1140"/>
      </w:pPr>
      <w:r>
        <w:t xml:space="preserve">Further, </w:t>
      </w:r>
      <w:r w:rsidR="003013AB">
        <w:t xml:space="preserve">in the performance of </w:t>
      </w:r>
      <w:r w:rsidR="00BB6A89">
        <w:t>the Ser</w:t>
      </w:r>
      <w:r w:rsidR="005F513D">
        <w:t>vices,</w:t>
      </w:r>
      <w:r w:rsidR="008F557D">
        <w:t xml:space="preserve"> </w:t>
      </w:r>
      <w:r>
        <w:t>t</w:t>
      </w:r>
      <w:r w:rsidR="00912DE6" w:rsidRPr="00A8314C">
        <w:t xml:space="preserve">he Operator shall take reasonable steps to ensure the reliability of any Operator Personnel who may have access to the Personal Information ensuring in each case that access is strictly limited to those individuals who need to know/access the relevant Personal Information, as strictly necessary for the purposes of the </w:t>
      </w:r>
      <w:r w:rsidR="0037164F">
        <w:t>Agreement</w:t>
      </w:r>
      <w:r w:rsidR="00912DE6" w:rsidRPr="00A8314C">
        <w:t>, and to comply with POPIA in the context of that Operator Personnel’s duties to the Operator and ensuring that all such Operator Personnel are subject to confidentiality undertakings or professional or statutory obligations of confidentiality</w:t>
      </w:r>
      <w:r w:rsidR="004C1C17">
        <w:t>.</w:t>
      </w:r>
    </w:p>
    <w:p w14:paraId="78ECAE54" w14:textId="77777777" w:rsidR="00912DE6" w:rsidRPr="00EB11F4" w:rsidRDefault="00912DE6" w:rsidP="006623BB">
      <w:pPr>
        <w:pStyle w:val="Clause3Sub"/>
        <w:numPr>
          <w:ilvl w:val="2"/>
          <w:numId w:val="7"/>
        </w:numPr>
        <w:spacing w:before="120" w:after="240" w:line="360" w:lineRule="auto"/>
        <w:ind w:left="2280" w:hanging="1140"/>
      </w:pPr>
      <w:r w:rsidRPr="00A8314C">
        <w:t xml:space="preserve">The Operator shall not appoint or disclose any Personal Information to any </w:t>
      </w:r>
      <w:r w:rsidRPr="00732972">
        <w:t>Sub-Operator</w:t>
      </w:r>
      <w:r w:rsidRPr="00A8314C">
        <w:t xml:space="preserve"> unless required or authorized by the Responsible Party</w:t>
      </w:r>
      <w:r>
        <w:t>.</w:t>
      </w:r>
    </w:p>
    <w:p w14:paraId="2AE8C96C" w14:textId="77777777" w:rsidR="00912DE6" w:rsidRPr="00EB11F4" w:rsidRDefault="00912DE6" w:rsidP="006623BB">
      <w:pPr>
        <w:pStyle w:val="Clause3Sub"/>
        <w:numPr>
          <w:ilvl w:val="2"/>
          <w:numId w:val="7"/>
        </w:numPr>
        <w:spacing w:before="120" w:after="240" w:line="360" w:lineRule="auto"/>
        <w:ind w:left="2280" w:hanging="1140"/>
      </w:pPr>
      <w:r w:rsidRPr="00912DE6">
        <w:t xml:space="preserve">Notwithstanding the above, </w:t>
      </w:r>
      <w:proofErr w:type="gramStart"/>
      <w:r w:rsidRPr="00912DE6">
        <w:t>in the event that</w:t>
      </w:r>
      <w:proofErr w:type="gramEnd"/>
      <w:r w:rsidRPr="00912DE6">
        <w:t xml:space="preserve"> authority is given, the Operator shall not be removed from its obligations as set out in this DPA and shall for the DPA Term remain responsible to ensure that the Personal Information Processed by the Sub-Operators is compliant with this DPA and POPIA and agrees to indemnify the Responsible Party in full for any Personal Information </w:t>
      </w:r>
      <w:r w:rsidR="00732972">
        <w:t>b</w:t>
      </w:r>
      <w:r w:rsidRPr="00912DE6">
        <w:t>reach by the Sub-Operators.</w:t>
      </w:r>
    </w:p>
    <w:p w14:paraId="3F840648" w14:textId="77777777" w:rsidR="00C663B9" w:rsidRDefault="00B90CEA" w:rsidP="006623BB">
      <w:pPr>
        <w:pStyle w:val="Clause3Sub"/>
        <w:numPr>
          <w:ilvl w:val="2"/>
          <w:numId w:val="7"/>
        </w:numPr>
        <w:spacing w:before="120" w:after="240" w:line="360" w:lineRule="auto"/>
        <w:ind w:left="2280" w:hanging="1140"/>
      </w:pPr>
      <w:r>
        <w:t xml:space="preserve">It is specifically recorded that further Processing will not be deemed to contravene the Purpose Specification where such further Processing is aligned to the </w:t>
      </w:r>
      <w:r w:rsidR="003054A4">
        <w:t>requirements</w:t>
      </w:r>
      <w:r>
        <w:t xml:space="preserve"> of Condition 4 of Chapter 3, POPIA.</w:t>
      </w:r>
    </w:p>
    <w:p w14:paraId="46F1CE06" w14:textId="77777777" w:rsidR="00C663B9" w:rsidRDefault="00C663B9">
      <w:pPr>
        <w:jc w:val="left"/>
      </w:pPr>
      <w:r>
        <w:br w:type="page"/>
      </w:r>
    </w:p>
    <w:p w14:paraId="45799C2A" w14:textId="77777777" w:rsidR="00B90CEA" w:rsidRPr="00BA212E" w:rsidRDefault="00B90CEA" w:rsidP="006623BB">
      <w:pPr>
        <w:pStyle w:val="Clause2Sub"/>
        <w:numPr>
          <w:ilvl w:val="1"/>
          <w:numId w:val="7"/>
        </w:numPr>
        <w:spacing w:before="120" w:after="240" w:line="360" w:lineRule="auto"/>
        <w:ind w:left="1860" w:hanging="1140"/>
        <w:rPr>
          <w:b/>
          <w:bCs/>
        </w:rPr>
      </w:pPr>
      <w:r w:rsidRPr="00BA212E">
        <w:rPr>
          <w:b/>
          <w:bCs/>
        </w:rPr>
        <w:lastRenderedPageBreak/>
        <w:t>Condition 5: Information Quality</w:t>
      </w:r>
    </w:p>
    <w:p w14:paraId="6568C4E2" w14:textId="77777777" w:rsidR="00B90CEA" w:rsidRDefault="00B90CEA" w:rsidP="006623BB">
      <w:pPr>
        <w:pStyle w:val="Clause3Sub"/>
        <w:numPr>
          <w:ilvl w:val="2"/>
          <w:numId w:val="7"/>
        </w:numPr>
        <w:spacing w:before="120" w:after="240" w:line="360" w:lineRule="auto"/>
        <w:ind w:left="2280" w:hanging="1140"/>
      </w:pPr>
      <w:r>
        <w:t xml:space="preserve">The quality of the Personal Information is critical and therefore, the Responsible Party shall ensure that the Personal Information collected is complete, accurate, not misleading and updated where necessary including ensuring that such quality maintenance is always aligned to the Purpose Specification and requirements for Further Processing. </w:t>
      </w:r>
    </w:p>
    <w:p w14:paraId="7F55F2D5" w14:textId="77777777" w:rsidR="00B90CEA" w:rsidRDefault="00B90CEA" w:rsidP="006623BB">
      <w:pPr>
        <w:pStyle w:val="Clause3Sub"/>
        <w:numPr>
          <w:ilvl w:val="2"/>
          <w:numId w:val="7"/>
        </w:numPr>
        <w:spacing w:before="120" w:after="240" w:line="360" w:lineRule="auto"/>
        <w:ind w:left="2280" w:hanging="1140"/>
      </w:pPr>
      <w:r>
        <w:t>To ensure that the Responsible Party remains compliant with the requirements of Condition 5</w:t>
      </w:r>
      <w:r w:rsidR="00610403">
        <w:t xml:space="preserve"> of Chapter 3, POPIA, the Operator shall maintain the quality of the Personal Information being Process</w:t>
      </w:r>
      <w:r w:rsidR="002C5A38">
        <w:t>ed</w:t>
      </w:r>
      <w:r w:rsidR="00610403">
        <w:t xml:space="preserve"> and ensure that such maintenance is carried out by the Sub-Operators</w:t>
      </w:r>
      <w:r w:rsidR="00732972">
        <w:t xml:space="preserve"> in the event that the necessary consent given in terms of (</w:t>
      </w:r>
      <w:r w:rsidR="00C663B9">
        <w:sym w:font="Wingdings" w:char="F06C"/>
      </w:r>
      <w:r w:rsidR="00732972">
        <w:t>) above</w:t>
      </w:r>
      <w:r w:rsidR="00610403">
        <w:t xml:space="preserve"> when Further Processing, aligned to the Purpose Specification and requirements for Further Processing.</w:t>
      </w:r>
    </w:p>
    <w:p w14:paraId="1F51C254" w14:textId="77777777" w:rsidR="00912DE6" w:rsidRPr="00BA212E" w:rsidRDefault="00912DE6" w:rsidP="006623BB">
      <w:pPr>
        <w:pStyle w:val="Clause2Sub"/>
        <w:numPr>
          <w:ilvl w:val="1"/>
          <w:numId w:val="7"/>
        </w:numPr>
        <w:spacing w:before="120" w:after="240" w:line="360" w:lineRule="auto"/>
        <w:ind w:left="1860" w:hanging="1140"/>
        <w:rPr>
          <w:b/>
          <w:bCs/>
        </w:rPr>
      </w:pPr>
      <w:bookmarkStart w:id="16" w:name="_Ref42164429"/>
      <w:r w:rsidRPr="00BA212E">
        <w:rPr>
          <w:b/>
          <w:bCs/>
        </w:rPr>
        <w:t>Condition 6</w:t>
      </w:r>
      <w:r w:rsidR="00610403" w:rsidRPr="00BA212E">
        <w:rPr>
          <w:b/>
          <w:bCs/>
        </w:rPr>
        <w:t>:</w:t>
      </w:r>
      <w:r w:rsidRPr="00BA212E">
        <w:rPr>
          <w:b/>
          <w:bCs/>
        </w:rPr>
        <w:t xml:space="preserve"> Openness and Notification</w:t>
      </w:r>
      <w:bookmarkEnd w:id="16"/>
    </w:p>
    <w:p w14:paraId="1E98C831" w14:textId="77777777" w:rsidR="00912DE6" w:rsidRPr="00912DE6" w:rsidRDefault="00912DE6" w:rsidP="006623BB">
      <w:pPr>
        <w:pStyle w:val="Clause3Sub"/>
        <w:numPr>
          <w:ilvl w:val="2"/>
          <w:numId w:val="7"/>
        </w:numPr>
        <w:spacing w:before="120" w:after="240" w:line="360" w:lineRule="auto"/>
        <w:ind w:left="2280" w:hanging="1140"/>
      </w:pPr>
      <w:r w:rsidRPr="00923223">
        <w:t>The Responsible Party shall:</w:t>
      </w:r>
    </w:p>
    <w:p w14:paraId="6644B1B3" w14:textId="77777777" w:rsidR="00912DE6" w:rsidRPr="00912DE6" w:rsidRDefault="00912DE6" w:rsidP="006623BB">
      <w:pPr>
        <w:pStyle w:val="DM5Level4"/>
        <w:numPr>
          <w:ilvl w:val="3"/>
          <w:numId w:val="7"/>
        </w:numPr>
        <w:ind w:left="2580" w:hanging="1440"/>
      </w:pPr>
      <w:r w:rsidRPr="0011575A">
        <w:rPr>
          <w:rFonts w:cs="Arial"/>
        </w:rPr>
        <w:t>maintain the documentation of all Personal Information Processed via its operations and under its responsibility notify the Operator of any change</w:t>
      </w:r>
      <w:r>
        <w:rPr>
          <w:rFonts w:cs="Arial"/>
        </w:rPr>
        <w:t>; and</w:t>
      </w:r>
    </w:p>
    <w:p w14:paraId="74621F2E" w14:textId="77777777" w:rsidR="00912DE6" w:rsidRPr="00912DE6" w:rsidRDefault="00912DE6" w:rsidP="006623BB">
      <w:pPr>
        <w:pStyle w:val="DM5Level4"/>
        <w:numPr>
          <w:ilvl w:val="3"/>
          <w:numId w:val="7"/>
        </w:numPr>
        <w:ind w:left="2580" w:hanging="1440"/>
      </w:pPr>
      <w:r w:rsidRPr="00A8314C">
        <w:rPr>
          <w:rFonts w:cs="Arial"/>
        </w:rPr>
        <w:t xml:space="preserve">obtain written Consent from all applicable Data Subjects for the collection and Processing </w:t>
      </w:r>
      <w:r w:rsidR="00686FF9">
        <w:rPr>
          <w:rFonts w:cs="Arial"/>
        </w:rPr>
        <w:t xml:space="preserve">of </w:t>
      </w:r>
      <w:r w:rsidRPr="00A8314C">
        <w:rPr>
          <w:rFonts w:cs="Arial"/>
        </w:rPr>
        <w:t>Personal Information whenever this is required for the Purpose</w:t>
      </w:r>
      <w:r w:rsidR="00610403">
        <w:rPr>
          <w:rFonts w:cs="Arial"/>
        </w:rPr>
        <w:t xml:space="preserve"> Specification</w:t>
      </w:r>
      <w:r>
        <w:rPr>
          <w:rFonts w:cs="Arial"/>
        </w:rPr>
        <w:t>.</w:t>
      </w:r>
    </w:p>
    <w:p w14:paraId="73530AEA" w14:textId="77777777" w:rsidR="00912DE6" w:rsidRPr="00BA212E" w:rsidRDefault="00746C63" w:rsidP="006623BB">
      <w:pPr>
        <w:pStyle w:val="Clause2Sub"/>
        <w:numPr>
          <w:ilvl w:val="1"/>
          <w:numId w:val="7"/>
        </w:numPr>
        <w:spacing w:before="120" w:after="240" w:line="360" w:lineRule="auto"/>
        <w:ind w:left="1860" w:hanging="1140"/>
        <w:rPr>
          <w:b/>
          <w:bCs/>
        </w:rPr>
      </w:pPr>
      <w:bookmarkStart w:id="17" w:name="_Ref41563789"/>
      <w:r w:rsidRPr="00BA212E">
        <w:rPr>
          <w:b/>
          <w:bCs/>
        </w:rPr>
        <w:t>Condition 7</w:t>
      </w:r>
      <w:r w:rsidR="00610403" w:rsidRPr="00BA212E">
        <w:rPr>
          <w:b/>
          <w:bCs/>
        </w:rPr>
        <w:t>:</w:t>
      </w:r>
      <w:r w:rsidRPr="00BA212E">
        <w:rPr>
          <w:b/>
          <w:bCs/>
        </w:rPr>
        <w:t xml:space="preserve"> Security</w:t>
      </w:r>
      <w:r w:rsidR="00610403" w:rsidRPr="00BA212E">
        <w:rPr>
          <w:b/>
          <w:bCs/>
        </w:rPr>
        <w:t xml:space="preserve"> Safeguards</w:t>
      </w:r>
      <w:bookmarkEnd w:id="17"/>
    </w:p>
    <w:p w14:paraId="53D69FBA" w14:textId="77777777" w:rsidR="00E3486E" w:rsidRPr="00E3486E" w:rsidRDefault="00E3486E" w:rsidP="006623BB">
      <w:pPr>
        <w:pStyle w:val="Clause3Sub"/>
        <w:numPr>
          <w:ilvl w:val="2"/>
          <w:numId w:val="7"/>
        </w:numPr>
        <w:spacing w:before="120" w:after="240" w:line="360" w:lineRule="auto"/>
        <w:ind w:left="2280" w:hanging="1140"/>
      </w:pPr>
      <w:r w:rsidRPr="00E3486E">
        <w:t xml:space="preserve">The Operator shall keep Personal Information logically separate </w:t>
      </w:r>
      <w:r w:rsidR="00C86D8A">
        <w:t>from</w:t>
      </w:r>
      <w:r w:rsidRPr="00E3486E">
        <w:t xml:space="preserve"> information Processed on behalf of any other third party.</w:t>
      </w:r>
    </w:p>
    <w:p w14:paraId="6BBA91FD" w14:textId="77777777" w:rsidR="00912DE6" w:rsidRPr="006367A2" w:rsidRDefault="00746C63" w:rsidP="006623BB">
      <w:pPr>
        <w:pStyle w:val="Clause3Sub"/>
        <w:numPr>
          <w:ilvl w:val="2"/>
          <w:numId w:val="7"/>
        </w:numPr>
        <w:spacing w:before="120" w:after="240" w:line="360" w:lineRule="auto"/>
        <w:ind w:left="2280" w:hanging="1140"/>
      </w:pPr>
      <w:proofErr w:type="gramStart"/>
      <w:r w:rsidRPr="00923223">
        <w:t xml:space="preserve">Taking into </w:t>
      </w:r>
      <w:r w:rsidR="006B58E4" w:rsidRPr="00923223">
        <w:t>account</w:t>
      </w:r>
      <w:proofErr w:type="gramEnd"/>
      <w:r w:rsidR="006B58E4" w:rsidRPr="00923223">
        <w:t xml:space="preserve"> </w:t>
      </w:r>
      <w:r w:rsidRPr="006367A2">
        <w:t>the costs of implementation and the nature, scope, context and Purpose Specification of Processing as well as</w:t>
      </w:r>
      <w:r w:rsidRPr="001555D9">
        <w:t xml:space="preserve"> the risk of varying likelihood and severity for the rights and freedoms of Data Subjects, the Operator shall in relation to the Personal Information implement appropriate technical and organizational measures to ensure a level of security appropriate to t</w:t>
      </w:r>
      <w:r w:rsidRPr="00EA3855">
        <w:t xml:space="preserve">hat risk, including, appropriate measures </w:t>
      </w:r>
      <w:r w:rsidR="005232F1">
        <w:t xml:space="preserve">as </w:t>
      </w:r>
      <w:r w:rsidRPr="00923223">
        <w:t>stated in clause 19 of POPIA.</w:t>
      </w:r>
    </w:p>
    <w:p w14:paraId="6F7F7491" w14:textId="77777777" w:rsidR="00746C63" w:rsidRPr="00923223" w:rsidRDefault="00746C63" w:rsidP="006623BB">
      <w:pPr>
        <w:pStyle w:val="Clause3Sub"/>
        <w:numPr>
          <w:ilvl w:val="2"/>
          <w:numId w:val="7"/>
        </w:numPr>
        <w:spacing w:before="120" w:after="240" w:line="360" w:lineRule="auto"/>
        <w:ind w:left="2280" w:hanging="1140"/>
      </w:pPr>
      <w:r w:rsidRPr="00A8314C">
        <w:lastRenderedPageBreak/>
        <w:t xml:space="preserve">In assessing the appropriate level of security, </w:t>
      </w:r>
      <w:r w:rsidRPr="00D96EBB">
        <w:t xml:space="preserve">the Operator shall take appropriate and reasonable technical and organizational security measures to prevent the </w:t>
      </w:r>
      <w:r w:rsidR="00B5190F">
        <w:t xml:space="preserve">accidental </w:t>
      </w:r>
      <w:r w:rsidRPr="00D96EBB">
        <w:t xml:space="preserve">loss of, </w:t>
      </w:r>
      <w:r w:rsidR="00475E11">
        <w:t>accidental</w:t>
      </w:r>
      <w:r w:rsidR="008C1543">
        <w:t xml:space="preserve"> or unlawful destruction </w:t>
      </w:r>
      <w:r w:rsidR="00480FB5">
        <w:t>of</w:t>
      </w:r>
      <w:r w:rsidR="00B5190F">
        <w:t xml:space="preserve"> </w:t>
      </w:r>
      <w:r w:rsidR="008C1543">
        <w:t xml:space="preserve">or </w:t>
      </w:r>
      <w:r w:rsidRPr="00D96EBB">
        <w:t xml:space="preserve">damage to or unauthorized destruction of Personal Information, and the unlawful access to or Processing of Personal Information. The measures </w:t>
      </w:r>
      <w:proofErr w:type="gramStart"/>
      <w:r w:rsidRPr="00D96EBB">
        <w:t>taken must at all times</w:t>
      </w:r>
      <w:proofErr w:type="gramEnd"/>
      <w:r w:rsidRPr="00D96EBB">
        <w:t xml:space="preserve"> be at least of a minimum standard required by all Data Protection Laws and POPIA and be of a standard no less than the standards which are in compliance with the best industry practice for the maintenance of integrity and assurance of confidential information including protection, control, use and retention of data</w:t>
      </w:r>
      <w:r>
        <w:t>.</w:t>
      </w:r>
    </w:p>
    <w:p w14:paraId="07A7E0FB" w14:textId="77777777" w:rsidR="00746C63" w:rsidRPr="00923223" w:rsidRDefault="00746C63" w:rsidP="006623BB">
      <w:pPr>
        <w:pStyle w:val="Clause3Sub"/>
        <w:numPr>
          <w:ilvl w:val="2"/>
          <w:numId w:val="7"/>
        </w:numPr>
        <w:spacing w:before="120" w:after="240" w:line="360" w:lineRule="auto"/>
        <w:ind w:left="2280" w:hanging="1140"/>
      </w:pPr>
      <w:r w:rsidRPr="00A8314C">
        <w:t>take reasonable steps to identify all reasonably foreseeable internal and external risks posed to Personal Information under its possession or control and establish and maintain appropriate risk mitigation processes and/or safeguards against any risks identified. The Operator shall regularly verify that the risk mitigation processes and/or safeguards are effectively implemented and keep a record of such verification. The mitigation and risk safeguards shall be updated continually in response to new risks or deficiencies in previously implemented safeguards</w:t>
      </w:r>
      <w:r>
        <w:t>.</w:t>
      </w:r>
    </w:p>
    <w:p w14:paraId="4E6EABDD" w14:textId="77777777" w:rsidR="000668D1" w:rsidRPr="00EB11F4" w:rsidRDefault="000668D1" w:rsidP="006623BB">
      <w:pPr>
        <w:pStyle w:val="Clause3Sub"/>
        <w:numPr>
          <w:ilvl w:val="2"/>
          <w:numId w:val="7"/>
        </w:numPr>
        <w:spacing w:before="120" w:after="240" w:line="360" w:lineRule="auto"/>
        <w:ind w:left="2280" w:hanging="1140"/>
      </w:pPr>
      <w:r w:rsidRPr="006367A2">
        <w:t xml:space="preserve">The Operator shall undertake appropriate technical and organisational measures to safeguard the security of any electronic communications networks or services provided to </w:t>
      </w:r>
      <w:r w:rsidR="004E52C0">
        <w:t>the Responsible</w:t>
      </w:r>
      <w:r w:rsidR="00EB11F4">
        <w:t xml:space="preserve"> P</w:t>
      </w:r>
      <w:r w:rsidR="004E52C0">
        <w:t>arty</w:t>
      </w:r>
      <w:r w:rsidRPr="003A41E7">
        <w:t xml:space="preserve"> or utilised to transfer or transmit Personal Information (including measures designed to ensure the secrecy of communications and prevent unlawful surveillance or</w:t>
      </w:r>
      <w:r w:rsidRPr="00EB11F4">
        <w:t xml:space="preserve"> interception of communications and gaining unauthorised access to any computer or system and thus guaranteeing the security of the communications).</w:t>
      </w:r>
    </w:p>
    <w:p w14:paraId="06C41D59" w14:textId="77777777" w:rsidR="00746C63" w:rsidRPr="00923223" w:rsidRDefault="00746C63" w:rsidP="006623BB">
      <w:pPr>
        <w:pStyle w:val="Clause3Sub"/>
        <w:numPr>
          <w:ilvl w:val="2"/>
          <w:numId w:val="7"/>
        </w:numPr>
        <w:spacing w:before="120" w:after="240" w:line="360" w:lineRule="auto"/>
        <w:ind w:left="2280" w:hanging="1140"/>
      </w:pPr>
      <w:r w:rsidRPr="00A8314C">
        <w:t xml:space="preserve">provide a level of security appropriate to the harm that might result from any unauthorized or unlawful Processing or accidental loss, </w:t>
      </w:r>
      <w:r w:rsidR="00175E0E" w:rsidRPr="00A8314C">
        <w:t>destruction,</w:t>
      </w:r>
      <w:r w:rsidRPr="00A8314C">
        <w:t xml:space="preserve"> or damage to the Personal Information </w:t>
      </w:r>
      <w:proofErr w:type="gramStart"/>
      <w:r w:rsidRPr="00A8314C">
        <w:t>and also</w:t>
      </w:r>
      <w:proofErr w:type="gramEnd"/>
      <w:r w:rsidRPr="00A8314C">
        <w:t xml:space="preserve"> to the nature of the Personal Information being protected. Any act or omission that compromises the security, confidentiality or integrity of Personal Information or the safeguards used to protect the security, confidentiality or integrity of Personal Information, or a receipt of or a </w:t>
      </w:r>
      <w:r w:rsidRPr="00A8314C">
        <w:lastRenderedPageBreak/>
        <w:t>complaint in respect of the security practices of the Operator or a breach or alleged breach of any of the undertakings in relation to POPIA imposed on the Operator by this DPA or of obligations imposed on the Operator in terms of POPIA, will be deemed to be a breach for purposes of this DPA. In the event of breach or suspected breach, the Operator will notify the Responsible Party, within one Business Day of becoming aware of the breach</w:t>
      </w:r>
      <w:r>
        <w:t>.</w:t>
      </w:r>
    </w:p>
    <w:p w14:paraId="2CA68D90" w14:textId="77777777" w:rsidR="00746C63" w:rsidRPr="00BA212E" w:rsidRDefault="00746C63" w:rsidP="006623BB">
      <w:pPr>
        <w:pStyle w:val="Clause2Sub"/>
        <w:numPr>
          <w:ilvl w:val="1"/>
          <w:numId w:val="7"/>
        </w:numPr>
        <w:spacing w:before="120" w:after="240" w:line="360" w:lineRule="auto"/>
        <w:ind w:left="1860" w:hanging="1140"/>
        <w:rPr>
          <w:b/>
          <w:bCs/>
        </w:rPr>
      </w:pPr>
      <w:r w:rsidRPr="00BA212E">
        <w:rPr>
          <w:b/>
          <w:bCs/>
        </w:rPr>
        <w:t>Condition 8</w:t>
      </w:r>
      <w:r w:rsidR="00610403" w:rsidRPr="00BA212E">
        <w:rPr>
          <w:b/>
          <w:bCs/>
        </w:rPr>
        <w:t>:</w:t>
      </w:r>
      <w:r w:rsidRPr="00BA212E">
        <w:rPr>
          <w:b/>
          <w:bCs/>
        </w:rPr>
        <w:t xml:space="preserve"> Data Subject Rights</w:t>
      </w:r>
      <w:r w:rsidR="00BA212E">
        <w:rPr>
          <w:b/>
          <w:bCs/>
        </w:rPr>
        <w:t>:</w:t>
      </w:r>
    </w:p>
    <w:p w14:paraId="0C91A9ED" w14:textId="77777777" w:rsidR="00746C63" w:rsidRPr="00923223" w:rsidRDefault="00746C63" w:rsidP="006623BB">
      <w:pPr>
        <w:pStyle w:val="Clause3Sub"/>
        <w:numPr>
          <w:ilvl w:val="2"/>
          <w:numId w:val="7"/>
        </w:numPr>
        <w:spacing w:before="120" w:after="240" w:line="360" w:lineRule="auto"/>
        <w:ind w:left="2280" w:hanging="1140"/>
      </w:pPr>
      <w:proofErr w:type="gramStart"/>
      <w:r w:rsidRPr="00A8314C">
        <w:t>Taking into account</w:t>
      </w:r>
      <w:proofErr w:type="gramEnd"/>
      <w:r w:rsidRPr="00A8314C">
        <w:t xml:space="preserve"> the nature of the Processing, the Operator shall assist the Responsible Party by implementing appropriate technical and organizational measures, insofar as this is possible, for the fulfilment of the Responsible Party’s obligations to respond to requests to exercise Data Subject rights under POPIA</w:t>
      </w:r>
      <w:r>
        <w:t>.</w:t>
      </w:r>
    </w:p>
    <w:p w14:paraId="4B30B00E" w14:textId="77777777" w:rsidR="00746C63" w:rsidRPr="00923223" w:rsidRDefault="00746C63" w:rsidP="006623BB">
      <w:pPr>
        <w:pStyle w:val="Clause3Sub"/>
        <w:numPr>
          <w:ilvl w:val="2"/>
          <w:numId w:val="7"/>
        </w:numPr>
        <w:spacing w:before="120" w:after="240" w:line="360" w:lineRule="auto"/>
        <w:ind w:left="2280" w:hanging="1140"/>
      </w:pPr>
      <w:r w:rsidRPr="00A8314C">
        <w:t>The Operator shall</w:t>
      </w:r>
      <w:r>
        <w:t>:</w:t>
      </w:r>
    </w:p>
    <w:p w14:paraId="25DEE374" w14:textId="77777777" w:rsidR="00746C63" w:rsidRPr="00923223" w:rsidRDefault="00746C63" w:rsidP="006623BB">
      <w:pPr>
        <w:pStyle w:val="DM5Level4"/>
        <w:numPr>
          <w:ilvl w:val="3"/>
          <w:numId w:val="7"/>
        </w:numPr>
        <w:ind w:left="2580" w:hanging="1440"/>
        <w:rPr>
          <w:rFonts w:cs="Arial"/>
        </w:rPr>
      </w:pPr>
      <w:r w:rsidRPr="00D96EBB">
        <w:rPr>
          <w:rFonts w:cs="Arial"/>
        </w:rPr>
        <w:t>promptly notify the Responsible Party if it receives a request from a Data Subject under POPIA and/or any Data Protection Law in respect of the Personal Information</w:t>
      </w:r>
      <w:r>
        <w:rPr>
          <w:rFonts w:cs="Arial"/>
        </w:rPr>
        <w:t>; and</w:t>
      </w:r>
    </w:p>
    <w:p w14:paraId="72C88EDD" w14:textId="77777777" w:rsidR="00746C63" w:rsidRPr="00923223" w:rsidRDefault="00746C63" w:rsidP="006623BB">
      <w:pPr>
        <w:pStyle w:val="DM5Level4"/>
        <w:numPr>
          <w:ilvl w:val="3"/>
          <w:numId w:val="7"/>
        </w:numPr>
        <w:ind w:left="2580" w:hanging="1440"/>
        <w:rPr>
          <w:rFonts w:cs="Arial"/>
        </w:rPr>
      </w:pPr>
      <w:r w:rsidRPr="00A8314C">
        <w:rPr>
          <w:rFonts w:cs="Arial"/>
        </w:rPr>
        <w:t xml:space="preserve">ensure that it does not respond to that request except on the documented instructions of the Responsible Party or as required by POPIA </w:t>
      </w:r>
      <w:r w:rsidR="008E71E2">
        <w:rPr>
          <w:rFonts w:cs="Arial"/>
        </w:rPr>
        <w:t xml:space="preserve">or </w:t>
      </w:r>
      <w:r w:rsidRPr="00A8314C">
        <w:rPr>
          <w:rFonts w:cs="Arial"/>
        </w:rPr>
        <w:t>Data Protection Laws to which the Operator is subject, in which case the Operator shall to the extent permitted by such laws inform the Responsible Party of that legal requirement before the Operator responds to the request</w:t>
      </w:r>
      <w:r>
        <w:rPr>
          <w:rFonts w:cs="Arial"/>
        </w:rPr>
        <w:t>.</w:t>
      </w:r>
    </w:p>
    <w:p w14:paraId="131D9732" w14:textId="77777777" w:rsidR="00610403" w:rsidRPr="00EB11F4" w:rsidRDefault="00610403" w:rsidP="006623BB">
      <w:pPr>
        <w:pStyle w:val="DM5Level4"/>
        <w:numPr>
          <w:ilvl w:val="3"/>
          <w:numId w:val="7"/>
        </w:numPr>
        <w:ind w:left="2580" w:hanging="1440"/>
        <w:rPr>
          <w:rFonts w:cs="Arial"/>
        </w:rPr>
      </w:pPr>
      <w:r w:rsidRPr="001823DA">
        <w:rPr>
          <w:rFonts w:cs="Arial"/>
        </w:rPr>
        <w:t>Subject</w:t>
      </w:r>
      <w:r w:rsidRPr="00D96EBB">
        <w:rPr>
          <w:rFonts w:cs="Arial"/>
        </w:rPr>
        <w:t xml:space="preserve"> to section 24 of POPIA, the Operator shall promptly and in any event within 10 business days of the date of cessation of any Services involving the Processing of Personal Information (the “Cessation Date”), delete and procure the deletion of all copies of those Personal Information</w:t>
      </w:r>
      <w:r>
        <w:rPr>
          <w:rFonts w:cs="Arial"/>
        </w:rPr>
        <w:t>.</w:t>
      </w:r>
    </w:p>
    <w:p w14:paraId="713E03A5" w14:textId="77777777" w:rsidR="0012328A" w:rsidRPr="00BA212E" w:rsidRDefault="0012328A" w:rsidP="006623BB">
      <w:pPr>
        <w:pStyle w:val="Clause1Head"/>
        <w:numPr>
          <w:ilvl w:val="0"/>
          <w:numId w:val="7"/>
        </w:numPr>
        <w:spacing w:before="120" w:after="240" w:line="360" w:lineRule="auto"/>
        <w:ind w:left="720" w:hanging="720"/>
        <w:outlineLvl w:val="0"/>
        <w:rPr>
          <w:b/>
          <w:bCs/>
        </w:rPr>
      </w:pPr>
      <w:bookmarkStart w:id="18" w:name="_Toc1126687"/>
      <w:bookmarkStart w:id="19" w:name="_Toc58346119"/>
      <w:r w:rsidRPr="00BA212E">
        <w:rPr>
          <w:b/>
          <w:bCs/>
        </w:rPr>
        <w:t xml:space="preserve">OPERATOR </w:t>
      </w:r>
      <w:proofErr w:type="gramStart"/>
      <w:r w:rsidRPr="00BA212E">
        <w:rPr>
          <w:b/>
          <w:bCs/>
        </w:rPr>
        <w:t>EMPLOYEES</w:t>
      </w:r>
      <w:proofErr w:type="gramEnd"/>
      <w:r w:rsidRPr="00BA212E">
        <w:rPr>
          <w:b/>
          <w:bCs/>
        </w:rPr>
        <w:t xml:space="preserve"> CONFIDENTIALITY</w:t>
      </w:r>
      <w:bookmarkEnd w:id="18"/>
      <w:bookmarkEnd w:id="19"/>
    </w:p>
    <w:p w14:paraId="731ED0C4" w14:textId="77777777" w:rsidR="00AD2B77" w:rsidRPr="00EB11F4" w:rsidRDefault="00703127" w:rsidP="006623BB">
      <w:pPr>
        <w:pStyle w:val="Clause2Sub"/>
        <w:numPr>
          <w:ilvl w:val="1"/>
          <w:numId w:val="7"/>
        </w:numPr>
        <w:spacing w:before="120" w:after="240" w:line="360" w:lineRule="auto"/>
        <w:ind w:left="1860" w:hanging="1140"/>
        <w:rPr>
          <w:caps/>
        </w:rPr>
      </w:pPr>
      <w:r>
        <w:rPr>
          <w:lang w:val="en-GB"/>
        </w:rPr>
        <w:t>T</w:t>
      </w:r>
      <w:r w:rsidRPr="00703127">
        <w:rPr>
          <w:lang w:val="en-GB"/>
        </w:rPr>
        <w:t xml:space="preserve">he </w:t>
      </w:r>
      <w:r w:rsidR="00174347">
        <w:rPr>
          <w:lang w:val="en-GB"/>
        </w:rPr>
        <w:t>O</w:t>
      </w:r>
      <w:r w:rsidRPr="00703127">
        <w:rPr>
          <w:lang w:val="en-GB"/>
        </w:rPr>
        <w:t xml:space="preserve">perator shall ensure the reliability of any employees and </w:t>
      </w:r>
      <w:r w:rsidR="004D1244">
        <w:rPr>
          <w:lang w:val="en-GB"/>
        </w:rPr>
        <w:t xml:space="preserve">in the event where </w:t>
      </w:r>
      <w:r w:rsidR="005E2FE7">
        <w:rPr>
          <w:lang w:val="en-GB"/>
        </w:rPr>
        <w:t xml:space="preserve">Approved Operators </w:t>
      </w:r>
      <w:r w:rsidR="004D1244">
        <w:rPr>
          <w:lang w:val="en-GB"/>
        </w:rPr>
        <w:t xml:space="preserve">have been consented to by the Responsible Party, that the Operator personnel and </w:t>
      </w:r>
      <w:r w:rsidR="005E2FE7">
        <w:rPr>
          <w:lang w:val="en-GB"/>
        </w:rPr>
        <w:t xml:space="preserve">Approved Operator </w:t>
      </w:r>
      <w:r w:rsidRPr="00703127">
        <w:rPr>
          <w:lang w:val="en-GB"/>
        </w:rPr>
        <w:t xml:space="preserve">personnel who </w:t>
      </w:r>
      <w:r w:rsidRPr="00703127">
        <w:rPr>
          <w:lang w:val="en-GB"/>
        </w:rPr>
        <w:lastRenderedPageBreak/>
        <w:t xml:space="preserve">access the </w:t>
      </w:r>
      <w:r w:rsidR="00174347">
        <w:rPr>
          <w:lang w:val="en-GB"/>
        </w:rPr>
        <w:t>P</w:t>
      </w:r>
      <w:r w:rsidRPr="00703127">
        <w:rPr>
          <w:lang w:val="en-GB"/>
        </w:rPr>
        <w:t xml:space="preserve">ersonal </w:t>
      </w:r>
      <w:r w:rsidR="00174347">
        <w:rPr>
          <w:lang w:val="en-GB"/>
        </w:rPr>
        <w:t>I</w:t>
      </w:r>
      <w:r w:rsidRPr="00703127">
        <w:rPr>
          <w:lang w:val="en-GB"/>
        </w:rPr>
        <w:t xml:space="preserve">nformation and ensure that such personnel have undergone appropriate training in the care, protection and handling of personal information and have </w:t>
      </w:r>
      <w:proofErr w:type="gramStart"/>
      <w:r w:rsidRPr="00703127">
        <w:rPr>
          <w:lang w:val="en-GB"/>
        </w:rPr>
        <w:t>entered into</w:t>
      </w:r>
      <w:proofErr w:type="gramEnd"/>
      <w:r w:rsidRPr="00703127">
        <w:rPr>
          <w:lang w:val="en-GB"/>
        </w:rPr>
        <w:t xml:space="preserve"> confidentiality provisions in relation to the </w:t>
      </w:r>
      <w:r w:rsidR="001F0D50">
        <w:rPr>
          <w:lang w:val="en-GB"/>
        </w:rPr>
        <w:t>P</w:t>
      </w:r>
      <w:r w:rsidRPr="00703127">
        <w:rPr>
          <w:lang w:val="en-GB"/>
        </w:rPr>
        <w:t xml:space="preserve">rocessing of </w:t>
      </w:r>
      <w:r w:rsidR="001F0D50">
        <w:rPr>
          <w:lang w:val="en-GB"/>
        </w:rPr>
        <w:t>P</w:t>
      </w:r>
      <w:r w:rsidRPr="00703127">
        <w:rPr>
          <w:lang w:val="en-GB"/>
        </w:rPr>
        <w:t xml:space="preserve">ersonal </w:t>
      </w:r>
      <w:r w:rsidR="001F0D50">
        <w:rPr>
          <w:lang w:val="en-GB"/>
        </w:rPr>
        <w:t>I</w:t>
      </w:r>
      <w:r w:rsidRPr="00703127">
        <w:rPr>
          <w:lang w:val="en-GB"/>
        </w:rPr>
        <w:t>nformation</w:t>
      </w:r>
      <w:r w:rsidR="007414B5">
        <w:rPr>
          <w:lang w:val="en-GB"/>
        </w:rPr>
        <w:t>.</w:t>
      </w:r>
    </w:p>
    <w:p w14:paraId="003BEAEA" w14:textId="77777777" w:rsidR="007414B5" w:rsidRPr="00EB11F4" w:rsidRDefault="000C5E5C" w:rsidP="006623BB">
      <w:pPr>
        <w:pStyle w:val="Clause2Sub"/>
        <w:numPr>
          <w:ilvl w:val="1"/>
          <w:numId w:val="7"/>
        </w:numPr>
        <w:spacing w:before="120" w:after="240" w:line="360" w:lineRule="auto"/>
        <w:ind w:left="1860" w:hanging="1140"/>
        <w:rPr>
          <w:caps/>
        </w:rPr>
      </w:pPr>
      <w:r>
        <w:rPr>
          <w:lang w:val="en-GB"/>
        </w:rPr>
        <w:t>T</w:t>
      </w:r>
      <w:r w:rsidRPr="000C5E5C">
        <w:rPr>
          <w:lang w:val="en-GB"/>
        </w:rPr>
        <w:t xml:space="preserve">he </w:t>
      </w:r>
      <w:r w:rsidR="001F0D50">
        <w:rPr>
          <w:lang w:val="en-GB"/>
        </w:rPr>
        <w:t>O</w:t>
      </w:r>
      <w:r w:rsidRPr="000C5E5C">
        <w:rPr>
          <w:lang w:val="en-GB"/>
        </w:rPr>
        <w:t xml:space="preserve">perator will remain liable for any disclosure of </w:t>
      </w:r>
      <w:r w:rsidR="001F0D50">
        <w:rPr>
          <w:lang w:val="en-GB"/>
        </w:rPr>
        <w:t>P</w:t>
      </w:r>
      <w:r w:rsidRPr="000C5E5C">
        <w:rPr>
          <w:lang w:val="en-GB"/>
        </w:rPr>
        <w:t xml:space="preserve">ersonal </w:t>
      </w:r>
      <w:r w:rsidR="001F0D50">
        <w:rPr>
          <w:lang w:val="en-GB"/>
        </w:rPr>
        <w:t>I</w:t>
      </w:r>
      <w:r w:rsidRPr="000C5E5C">
        <w:rPr>
          <w:lang w:val="en-GB"/>
        </w:rPr>
        <w:t>nformation by each such person as if it had made such disclosure</w:t>
      </w:r>
      <w:r>
        <w:rPr>
          <w:lang w:val="en-GB"/>
        </w:rPr>
        <w:t>.</w:t>
      </w:r>
    </w:p>
    <w:p w14:paraId="15AFC24A" w14:textId="77777777" w:rsidR="008B3B2A" w:rsidRPr="00BA212E" w:rsidRDefault="002D6BFB" w:rsidP="006623BB">
      <w:pPr>
        <w:pStyle w:val="Clause1Head"/>
        <w:numPr>
          <w:ilvl w:val="0"/>
          <w:numId w:val="7"/>
        </w:numPr>
        <w:spacing w:before="120" w:after="240" w:line="360" w:lineRule="auto"/>
        <w:ind w:left="720" w:hanging="720"/>
        <w:outlineLvl w:val="0"/>
        <w:rPr>
          <w:b/>
          <w:bCs/>
        </w:rPr>
      </w:pPr>
      <w:bookmarkStart w:id="20" w:name="_Ref42165677"/>
      <w:bookmarkStart w:id="21" w:name="_Toc58346120"/>
      <w:r w:rsidRPr="00BA212E">
        <w:rPr>
          <w:b/>
          <w:bCs/>
        </w:rPr>
        <w:t xml:space="preserve">PERSONAL </w:t>
      </w:r>
      <w:r w:rsidR="00610403" w:rsidRPr="00BA212E">
        <w:rPr>
          <w:b/>
          <w:bCs/>
        </w:rPr>
        <w:t xml:space="preserve">INFORMATION </w:t>
      </w:r>
      <w:r w:rsidRPr="00BA212E">
        <w:rPr>
          <w:b/>
          <w:bCs/>
        </w:rPr>
        <w:t>BREACH</w:t>
      </w:r>
      <w:bookmarkEnd w:id="20"/>
      <w:bookmarkEnd w:id="21"/>
    </w:p>
    <w:p w14:paraId="12BD5BF7" w14:textId="77777777" w:rsidR="008B3B2A" w:rsidRPr="00BA212E" w:rsidRDefault="00746C63" w:rsidP="006623BB">
      <w:pPr>
        <w:pStyle w:val="Clause2Sub"/>
        <w:numPr>
          <w:ilvl w:val="1"/>
          <w:numId w:val="7"/>
        </w:numPr>
        <w:spacing w:before="120" w:after="240" w:line="360" w:lineRule="auto"/>
        <w:ind w:left="1860" w:hanging="1140"/>
        <w:rPr>
          <w:lang w:val="en-GB"/>
        </w:rPr>
      </w:pPr>
      <w:bookmarkStart w:id="22" w:name="_Ref41565815"/>
      <w:r w:rsidRPr="00BA212E">
        <w:rPr>
          <w:lang w:val="en-GB"/>
        </w:rPr>
        <w:t xml:space="preserve">The Operator shall notify the Responsible Party without undue delay upon the Operator becoming aware of a </w:t>
      </w:r>
      <w:r w:rsidR="005E2FE7">
        <w:rPr>
          <w:lang w:val="en-GB"/>
        </w:rPr>
        <w:t>p</w:t>
      </w:r>
      <w:r w:rsidRPr="00BA212E">
        <w:rPr>
          <w:lang w:val="en-GB"/>
        </w:rPr>
        <w:t xml:space="preserve">ersonal </w:t>
      </w:r>
      <w:r w:rsidR="005E2FE7">
        <w:rPr>
          <w:lang w:val="en-GB"/>
        </w:rPr>
        <w:t>d</w:t>
      </w:r>
      <w:r w:rsidRPr="00BA212E">
        <w:rPr>
          <w:lang w:val="en-GB"/>
        </w:rPr>
        <w:t xml:space="preserve">ata </w:t>
      </w:r>
      <w:r w:rsidR="005E2FE7">
        <w:rPr>
          <w:lang w:val="en-GB"/>
        </w:rPr>
        <w:t>b</w:t>
      </w:r>
      <w:r w:rsidRPr="00BA212E">
        <w:rPr>
          <w:lang w:val="en-GB"/>
        </w:rPr>
        <w:t>reach affecting the Responsible Party by providing the Responsible Party with sufficient information to allow the Responsible Party to meet any obligations to report or inform Data Subjects of the Personal Data Breach under POPIA.</w:t>
      </w:r>
      <w:bookmarkEnd w:id="22"/>
    </w:p>
    <w:p w14:paraId="057DD4BA" w14:textId="77777777" w:rsidR="008B3B2A" w:rsidRPr="00BA212E" w:rsidRDefault="00746C63" w:rsidP="006623BB">
      <w:pPr>
        <w:pStyle w:val="Clause2Sub"/>
        <w:numPr>
          <w:ilvl w:val="1"/>
          <w:numId w:val="7"/>
        </w:numPr>
        <w:spacing w:before="120" w:after="240" w:line="360" w:lineRule="auto"/>
        <w:ind w:left="1860" w:hanging="1140"/>
        <w:rPr>
          <w:lang w:val="en-GB"/>
        </w:rPr>
      </w:pPr>
      <w:r w:rsidRPr="00BA212E">
        <w:rPr>
          <w:lang w:val="en-GB"/>
        </w:rPr>
        <w:t xml:space="preserve">The Operator shall co-operate with the Responsible Party and take reasonable commercial steps as are directed by the Responsible Party to assist in the investigation, </w:t>
      </w:r>
      <w:r w:rsidR="00175E0E" w:rsidRPr="00BA212E">
        <w:rPr>
          <w:lang w:val="en-GB"/>
        </w:rPr>
        <w:t>mitigation,</w:t>
      </w:r>
      <w:r w:rsidRPr="00BA212E">
        <w:rPr>
          <w:lang w:val="en-GB"/>
        </w:rPr>
        <w:t xml:space="preserve"> and remediation of each such </w:t>
      </w:r>
      <w:r w:rsidR="005E2FE7">
        <w:rPr>
          <w:lang w:val="en-GB"/>
        </w:rPr>
        <w:t>p</w:t>
      </w:r>
      <w:r w:rsidRPr="00BA212E">
        <w:rPr>
          <w:lang w:val="en-GB"/>
        </w:rPr>
        <w:t xml:space="preserve">ersonal </w:t>
      </w:r>
      <w:r w:rsidR="005E2FE7">
        <w:rPr>
          <w:lang w:val="en-GB"/>
        </w:rPr>
        <w:t>d</w:t>
      </w:r>
      <w:r w:rsidRPr="00BA212E">
        <w:rPr>
          <w:lang w:val="en-GB"/>
        </w:rPr>
        <w:t xml:space="preserve">ata </w:t>
      </w:r>
      <w:r w:rsidR="005E2FE7">
        <w:rPr>
          <w:lang w:val="en-GB"/>
        </w:rPr>
        <w:t>b</w:t>
      </w:r>
      <w:r w:rsidRPr="00BA212E">
        <w:rPr>
          <w:lang w:val="en-GB"/>
        </w:rPr>
        <w:t>reach.</w:t>
      </w:r>
    </w:p>
    <w:p w14:paraId="47569FDE" w14:textId="77777777" w:rsidR="00746C63" w:rsidRPr="00BA212E" w:rsidRDefault="005E2FE7" w:rsidP="006623BB">
      <w:pPr>
        <w:pStyle w:val="Clause2Sub"/>
        <w:numPr>
          <w:ilvl w:val="1"/>
          <w:numId w:val="7"/>
        </w:numPr>
        <w:spacing w:before="120" w:after="240" w:line="360" w:lineRule="auto"/>
        <w:ind w:left="1860" w:hanging="1140"/>
        <w:rPr>
          <w:lang w:val="en-GB"/>
        </w:rPr>
      </w:pPr>
      <w:r>
        <w:rPr>
          <w:lang w:val="en-GB"/>
        </w:rPr>
        <w:t xml:space="preserve">The Operator </w:t>
      </w:r>
      <w:r w:rsidR="00746C63" w:rsidRPr="00BA212E">
        <w:rPr>
          <w:lang w:val="en-GB"/>
        </w:rPr>
        <w:t xml:space="preserve">shall provide reasonable assistance to the </w:t>
      </w:r>
      <w:r>
        <w:rPr>
          <w:lang w:val="en-GB"/>
        </w:rPr>
        <w:t xml:space="preserve">Responsible Party </w:t>
      </w:r>
      <w:r w:rsidR="00746C63" w:rsidRPr="00BA212E">
        <w:rPr>
          <w:lang w:val="en-GB"/>
        </w:rPr>
        <w:t xml:space="preserve"> with any </w:t>
      </w:r>
      <w:r>
        <w:rPr>
          <w:lang w:val="en-GB"/>
        </w:rPr>
        <w:t xml:space="preserve">assistance required for the </w:t>
      </w:r>
      <w:r w:rsidR="00746C63" w:rsidRPr="00BA212E">
        <w:rPr>
          <w:lang w:val="en-GB"/>
        </w:rPr>
        <w:t xml:space="preserve">data </w:t>
      </w:r>
      <w:r>
        <w:rPr>
          <w:lang w:val="en-GB"/>
        </w:rPr>
        <w:t xml:space="preserve">breach </w:t>
      </w:r>
      <w:r w:rsidR="00746C63" w:rsidRPr="00BA212E">
        <w:rPr>
          <w:lang w:val="en-GB"/>
        </w:rPr>
        <w:t>impact assessments</w:t>
      </w:r>
      <w:r>
        <w:rPr>
          <w:lang w:val="en-GB"/>
        </w:rPr>
        <w:t xml:space="preserve"> including being available for any</w:t>
      </w:r>
      <w:r w:rsidR="00746C63" w:rsidRPr="00BA212E">
        <w:rPr>
          <w:lang w:val="en-GB"/>
        </w:rPr>
        <w:t xml:space="preserve"> consultation</w:t>
      </w:r>
      <w:r>
        <w:rPr>
          <w:lang w:val="en-GB"/>
        </w:rPr>
        <w:t xml:space="preserve"> with the Regulator </w:t>
      </w:r>
      <w:r w:rsidR="00746C63" w:rsidRPr="00BA212E">
        <w:rPr>
          <w:lang w:val="en-GB"/>
        </w:rPr>
        <w:t>or other competent data privacy authorities</w:t>
      </w:r>
      <w:r>
        <w:rPr>
          <w:lang w:val="en-GB"/>
        </w:rPr>
        <w:t xml:space="preserve"> where </w:t>
      </w:r>
      <w:r w:rsidR="00746C63" w:rsidRPr="00BA212E">
        <w:rPr>
          <w:lang w:val="en-GB"/>
        </w:rPr>
        <w:t xml:space="preserve"> </w:t>
      </w:r>
      <w:r>
        <w:rPr>
          <w:lang w:val="en-GB"/>
        </w:rPr>
        <w:t xml:space="preserve">the Responsible Party </w:t>
      </w:r>
      <w:r w:rsidR="00746C63" w:rsidRPr="00BA212E">
        <w:rPr>
          <w:lang w:val="en-GB"/>
        </w:rPr>
        <w:t xml:space="preserve">reasonably considers to be required </w:t>
      </w:r>
      <w:r>
        <w:rPr>
          <w:lang w:val="en-GB"/>
        </w:rPr>
        <w:t xml:space="preserve">in order to comply with the data breaches notification in terms of section 22 of Condition </w:t>
      </w:r>
      <w:r w:rsidR="00746C63" w:rsidRPr="00BA212E">
        <w:rPr>
          <w:lang w:val="en-GB"/>
        </w:rPr>
        <w:t xml:space="preserve">or equivalent provisions of any other Data Protection Law, in each case solely in relation to Processing of Personal </w:t>
      </w:r>
      <w:r>
        <w:rPr>
          <w:lang w:val="en-GB"/>
        </w:rPr>
        <w:t xml:space="preserve">Information </w:t>
      </w:r>
      <w:r w:rsidR="00746C63" w:rsidRPr="00BA212E">
        <w:rPr>
          <w:lang w:val="en-GB"/>
        </w:rPr>
        <w:t>by, and taking into account the nature of the Processing and information available to, the</w:t>
      </w:r>
      <w:r>
        <w:rPr>
          <w:lang w:val="en-GB"/>
        </w:rPr>
        <w:t xml:space="preserve"> Operator</w:t>
      </w:r>
      <w:r w:rsidR="00746C63" w:rsidRPr="00BA212E">
        <w:rPr>
          <w:lang w:val="en-GB"/>
        </w:rPr>
        <w:t>.</w:t>
      </w:r>
    </w:p>
    <w:p w14:paraId="613FF1CD" w14:textId="77777777" w:rsidR="00F40D9E" w:rsidRPr="00EB11F4" w:rsidRDefault="00F40D9E" w:rsidP="006623BB">
      <w:pPr>
        <w:pStyle w:val="Clause2Sub"/>
        <w:numPr>
          <w:ilvl w:val="1"/>
          <w:numId w:val="7"/>
        </w:numPr>
        <w:spacing w:before="120" w:after="240" w:line="360" w:lineRule="auto"/>
        <w:ind w:left="1860" w:hanging="1140"/>
      </w:pPr>
      <w:r w:rsidRPr="00BA212E">
        <w:rPr>
          <w:lang w:val="en-GB"/>
        </w:rPr>
        <w:t xml:space="preserve">After receipt of a notification of breach as in terms of Clause </w:t>
      </w:r>
      <w:r w:rsidR="008E14DF" w:rsidRPr="00BA212E">
        <w:rPr>
          <w:lang w:val="en-GB"/>
        </w:rPr>
        <w:fldChar w:fldCharType="begin"/>
      </w:r>
      <w:r w:rsidR="008E14DF" w:rsidRPr="00BA212E">
        <w:rPr>
          <w:lang w:val="en-GB"/>
        </w:rPr>
        <w:instrText xml:space="preserve"> REF _Ref41565815 \r \h </w:instrText>
      </w:r>
      <w:r w:rsidR="00BA212E">
        <w:rPr>
          <w:lang w:val="en-GB"/>
        </w:rPr>
        <w:instrText xml:space="preserve"> \* MERGEFORMAT </w:instrText>
      </w:r>
      <w:r w:rsidR="008E14DF" w:rsidRPr="00BA212E">
        <w:rPr>
          <w:lang w:val="en-GB"/>
        </w:rPr>
      </w:r>
      <w:r w:rsidR="008E14DF" w:rsidRPr="00BA212E">
        <w:rPr>
          <w:lang w:val="en-GB"/>
        </w:rPr>
        <w:fldChar w:fldCharType="separate"/>
      </w:r>
      <w:r w:rsidR="00BA212E">
        <w:rPr>
          <w:lang w:val="en-GB"/>
        </w:rPr>
        <w:t>6.1</w:t>
      </w:r>
      <w:r w:rsidR="008E14DF" w:rsidRPr="00BA212E">
        <w:rPr>
          <w:lang w:val="en-GB"/>
        </w:rPr>
        <w:fldChar w:fldCharType="end"/>
      </w:r>
      <w:r w:rsidRPr="00BA212E">
        <w:rPr>
          <w:lang w:val="en-GB"/>
        </w:rPr>
        <w:t xml:space="preserve"> above, the Parties shall as soon as reasonably possible meet to investigate the breach and the Operator will cooperate with the Responsible Party and assist the Responsible Party with its investigation by providing access to its systems, records, files, logs, data, employees</w:t>
      </w:r>
      <w:r w:rsidRPr="001555D9">
        <w:t xml:space="preserve"> and other relevant information that may be required in order to comply with its obligations in terms of POPI</w:t>
      </w:r>
      <w:r w:rsidRPr="00EB11F4">
        <w:t xml:space="preserve">A. The Operator will cooperate and assist the Responsible </w:t>
      </w:r>
      <w:r w:rsidRPr="00EB11F4">
        <w:lastRenderedPageBreak/>
        <w:t xml:space="preserve">Party in any litigation or other proceedings which the Responsible Party deems necessary to protect its rights relating to the use, disclosure, </w:t>
      </w:r>
      <w:r w:rsidR="00175E0E" w:rsidRPr="00EB11F4">
        <w:t>protection,</w:t>
      </w:r>
      <w:r w:rsidRPr="00EB11F4">
        <w:t xml:space="preserve"> and maintenance of Personal Information.</w:t>
      </w:r>
    </w:p>
    <w:p w14:paraId="6D2C35F0" w14:textId="77777777" w:rsidR="00F40D9E" w:rsidRPr="00BA212E" w:rsidRDefault="00F40D9E" w:rsidP="006623BB">
      <w:pPr>
        <w:pStyle w:val="Clause2Sub"/>
        <w:numPr>
          <w:ilvl w:val="1"/>
          <w:numId w:val="7"/>
        </w:numPr>
        <w:spacing w:before="120" w:after="240" w:line="360" w:lineRule="auto"/>
        <w:ind w:left="1860" w:hanging="1140"/>
        <w:rPr>
          <w:lang w:val="en-GB"/>
        </w:rPr>
      </w:pPr>
      <w:bookmarkStart w:id="23" w:name="_Ref41566242"/>
      <w:r w:rsidRPr="00BA212E">
        <w:rPr>
          <w:lang w:val="en-GB"/>
        </w:rPr>
        <w:t>The Operator shall treat any breach as confidential and shall not inform any third party of a breach unless it has obtained the Responsible Party’s prior written consent. Any notification of a breach to any individual or regulatory authority and the content, manner and form thereof shall be within the Responsible Party’s discretion.</w:t>
      </w:r>
      <w:bookmarkEnd w:id="23"/>
    </w:p>
    <w:p w14:paraId="541E2AAD" w14:textId="77777777" w:rsidR="00F40D9E" w:rsidRPr="00BA212E" w:rsidRDefault="00F40D9E" w:rsidP="006623BB">
      <w:pPr>
        <w:pStyle w:val="Clause2Sub"/>
        <w:numPr>
          <w:ilvl w:val="1"/>
          <w:numId w:val="7"/>
        </w:numPr>
        <w:spacing w:before="120" w:after="240" w:line="360" w:lineRule="auto"/>
        <w:ind w:left="1860" w:hanging="1140"/>
        <w:rPr>
          <w:lang w:val="en-GB"/>
        </w:rPr>
      </w:pPr>
      <w:r w:rsidRPr="00BA212E">
        <w:rPr>
          <w:lang w:val="en-GB"/>
        </w:rPr>
        <w:t xml:space="preserve">The Operator shall take all steps required to prevent any further breaches at its own expense. If the preventative measure requires a publication of the breach to any third party (including a court of law or a regulator) it shall only do so after obtaining the Responsible Party’s prior written consent as contemplated in </w:t>
      </w:r>
      <w:r w:rsidR="003A1AAD" w:rsidRPr="00BA212E">
        <w:rPr>
          <w:lang w:val="en-GB"/>
        </w:rPr>
        <w:fldChar w:fldCharType="begin"/>
      </w:r>
      <w:r w:rsidR="003A1AAD" w:rsidRPr="00BA212E">
        <w:rPr>
          <w:lang w:val="en-GB"/>
        </w:rPr>
        <w:instrText xml:space="preserve"> REF _Ref41566242 \r \h </w:instrText>
      </w:r>
      <w:r w:rsidR="00BA212E">
        <w:rPr>
          <w:lang w:val="en-GB"/>
        </w:rPr>
        <w:instrText xml:space="preserve"> \* MERGEFORMAT </w:instrText>
      </w:r>
      <w:r w:rsidR="003A1AAD" w:rsidRPr="00BA212E">
        <w:rPr>
          <w:lang w:val="en-GB"/>
        </w:rPr>
      </w:r>
      <w:r w:rsidR="003A1AAD" w:rsidRPr="00BA212E">
        <w:rPr>
          <w:lang w:val="en-GB"/>
        </w:rPr>
        <w:fldChar w:fldCharType="separate"/>
      </w:r>
      <w:r w:rsidR="005E2FE7">
        <w:rPr>
          <w:lang w:val="en-GB"/>
        </w:rPr>
        <w:t>6.5</w:t>
      </w:r>
      <w:r w:rsidR="003A1AAD" w:rsidRPr="00BA212E">
        <w:rPr>
          <w:lang w:val="en-GB"/>
        </w:rPr>
        <w:fldChar w:fldCharType="end"/>
      </w:r>
      <w:r w:rsidR="00415BDF" w:rsidRPr="00BA212E">
        <w:rPr>
          <w:lang w:val="en-GB"/>
        </w:rPr>
        <w:t xml:space="preserve"> </w:t>
      </w:r>
      <w:r w:rsidRPr="00BA212E">
        <w:rPr>
          <w:lang w:val="en-GB"/>
        </w:rPr>
        <w:t>above, which shall not be unreasonably withheld. The Operator shall reimburse the Responsible Party for all costs, incurred by the Responsible Party to respond to, and to mitigate its damages caused by a breach which will include costs of notices and legal expenses associated with the breach.</w:t>
      </w:r>
    </w:p>
    <w:p w14:paraId="24581DAB" w14:textId="77777777" w:rsidR="00F40D9E" w:rsidRPr="00BA212E" w:rsidRDefault="00F40D9E" w:rsidP="006623BB">
      <w:pPr>
        <w:pStyle w:val="Clause2Sub"/>
        <w:numPr>
          <w:ilvl w:val="1"/>
          <w:numId w:val="7"/>
        </w:numPr>
        <w:spacing w:before="120" w:after="240" w:line="360" w:lineRule="auto"/>
        <w:ind w:left="1860" w:hanging="1140"/>
        <w:rPr>
          <w:lang w:val="en-GB"/>
        </w:rPr>
      </w:pPr>
      <w:r w:rsidRPr="00BA212E">
        <w:rPr>
          <w:lang w:val="en-GB"/>
        </w:rPr>
        <w:t xml:space="preserve">The Responsible Party warrants that it has obtained all necessary consents, where required, from </w:t>
      </w:r>
      <w:r w:rsidR="00CC0DCA" w:rsidRPr="00BA212E">
        <w:rPr>
          <w:lang w:val="en-GB"/>
        </w:rPr>
        <w:t xml:space="preserve">the Data Subjects </w:t>
      </w:r>
      <w:r w:rsidRPr="00BA212E">
        <w:rPr>
          <w:lang w:val="en-GB"/>
        </w:rPr>
        <w:t>when requesting their personal information.</w:t>
      </w:r>
    </w:p>
    <w:p w14:paraId="6376F565" w14:textId="77777777" w:rsidR="00F40D9E" w:rsidRPr="00BA212E" w:rsidRDefault="00F40D9E" w:rsidP="006623BB">
      <w:pPr>
        <w:pStyle w:val="Clause2Sub"/>
        <w:numPr>
          <w:ilvl w:val="1"/>
          <w:numId w:val="7"/>
        </w:numPr>
        <w:spacing w:before="120" w:after="240" w:line="360" w:lineRule="auto"/>
        <w:ind w:left="1860" w:hanging="1140"/>
        <w:rPr>
          <w:lang w:val="en-GB"/>
        </w:rPr>
      </w:pPr>
      <w:r w:rsidRPr="00BA212E">
        <w:rPr>
          <w:lang w:val="en-GB"/>
        </w:rPr>
        <w:t>The Operator further warrants, represents and undertakes that it shall ensure that all its systems and operations which it uses to provide the Services including all systems on which Data is Processed as part of providing the Services, shall at all times be of a minimum standard required by all applicable laws and be of a standard no less than the standards which are in compliance with the best industry practice for the protection, control and use of Data.</w:t>
      </w:r>
    </w:p>
    <w:p w14:paraId="65B12072" w14:textId="77777777" w:rsidR="00F40D9E" w:rsidRPr="00BA212E" w:rsidRDefault="00F40D9E" w:rsidP="006623BB">
      <w:pPr>
        <w:pStyle w:val="Clause2Sub"/>
        <w:numPr>
          <w:ilvl w:val="1"/>
          <w:numId w:val="7"/>
        </w:numPr>
        <w:spacing w:before="120" w:after="240" w:line="360" w:lineRule="auto"/>
        <w:ind w:left="1860" w:hanging="1140"/>
        <w:rPr>
          <w:lang w:val="en-GB"/>
        </w:rPr>
      </w:pPr>
      <w:r w:rsidRPr="00BA212E">
        <w:rPr>
          <w:lang w:val="en-GB"/>
        </w:rPr>
        <w:t xml:space="preserve">Notwithstanding any other provision in this </w:t>
      </w:r>
      <w:r w:rsidR="001916D9" w:rsidRPr="00BA212E">
        <w:rPr>
          <w:lang w:val="en-GB"/>
        </w:rPr>
        <w:t>A</w:t>
      </w:r>
      <w:r w:rsidRPr="00BA212E">
        <w:rPr>
          <w:lang w:val="en-GB"/>
        </w:rPr>
        <w:t xml:space="preserve">greement, the Operator indemnifies the Responsible Party from any losses, damages, liabilities, deficiencies, actions, judgments, interests, awards, penalties, fines, costs or expenses of whatever kind incurred or suffered by the Responsible Party as a result of the Operator’s failure to comply with its statutory </w:t>
      </w:r>
      <w:r w:rsidRPr="00BA212E">
        <w:rPr>
          <w:lang w:val="en-GB"/>
        </w:rPr>
        <w:lastRenderedPageBreak/>
        <w:t xml:space="preserve">obligations contained in POPIA or any other obligations contained in this clause </w:t>
      </w:r>
      <w:r w:rsidR="0086179B" w:rsidRPr="00BA212E">
        <w:rPr>
          <w:lang w:val="en-GB"/>
        </w:rPr>
        <w:fldChar w:fldCharType="begin"/>
      </w:r>
      <w:r w:rsidR="0086179B" w:rsidRPr="00BA212E">
        <w:rPr>
          <w:lang w:val="en-GB"/>
        </w:rPr>
        <w:instrText xml:space="preserve"> REF _Ref42165677 \r \h </w:instrText>
      </w:r>
      <w:r w:rsidR="00BA212E">
        <w:rPr>
          <w:lang w:val="en-GB"/>
        </w:rPr>
        <w:instrText xml:space="preserve"> \* MERGEFORMAT </w:instrText>
      </w:r>
      <w:r w:rsidR="0086179B" w:rsidRPr="00BA212E">
        <w:rPr>
          <w:lang w:val="en-GB"/>
        </w:rPr>
      </w:r>
      <w:r w:rsidR="0086179B" w:rsidRPr="00BA212E">
        <w:rPr>
          <w:lang w:val="en-GB"/>
        </w:rPr>
        <w:fldChar w:fldCharType="separate"/>
      </w:r>
      <w:r w:rsidR="00BA212E">
        <w:rPr>
          <w:lang w:val="en-GB"/>
        </w:rPr>
        <w:t>6</w:t>
      </w:r>
      <w:r w:rsidR="0086179B" w:rsidRPr="00BA212E">
        <w:rPr>
          <w:lang w:val="en-GB"/>
        </w:rPr>
        <w:fldChar w:fldCharType="end"/>
      </w:r>
      <w:r w:rsidRPr="00BA212E">
        <w:rPr>
          <w:lang w:val="en-GB"/>
        </w:rPr>
        <w:t>.</w:t>
      </w:r>
    </w:p>
    <w:p w14:paraId="57369FD0" w14:textId="77777777" w:rsidR="00746C63" w:rsidRPr="00BA212E" w:rsidRDefault="00923223" w:rsidP="006623BB">
      <w:pPr>
        <w:pStyle w:val="Clause1Head"/>
        <w:numPr>
          <w:ilvl w:val="0"/>
          <w:numId w:val="7"/>
        </w:numPr>
        <w:spacing w:before="120" w:after="240" w:line="360" w:lineRule="auto"/>
        <w:ind w:left="720" w:hanging="720"/>
        <w:outlineLvl w:val="0"/>
        <w:rPr>
          <w:b/>
          <w:bCs/>
        </w:rPr>
      </w:pPr>
      <w:bookmarkStart w:id="24" w:name="_Toc41566941"/>
      <w:bookmarkStart w:id="25" w:name="_Ref41565451"/>
      <w:bookmarkStart w:id="26" w:name="_Toc58346121"/>
      <w:bookmarkEnd w:id="24"/>
      <w:r w:rsidRPr="00BA212E">
        <w:rPr>
          <w:b/>
          <w:bCs/>
        </w:rPr>
        <w:t>AUDITS</w:t>
      </w:r>
      <w:bookmarkEnd w:id="25"/>
      <w:bookmarkEnd w:id="26"/>
    </w:p>
    <w:p w14:paraId="659DC5B4" w14:textId="77777777" w:rsidR="00746C63" w:rsidRPr="00BA212E" w:rsidRDefault="00746C63" w:rsidP="006623BB">
      <w:pPr>
        <w:pStyle w:val="Clause2Sub"/>
        <w:numPr>
          <w:ilvl w:val="1"/>
          <w:numId w:val="7"/>
        </w:numPr>
        <w:spacing w:before="120" w:after="240" w:line="360" w:lineRule="auto"/>
        <w:ind w:left="1860" w:hanging="1140"/>
        <w:rPr>
          <w:lang w:val="en-GB"/>
        </w:rPr>
      </w:pPr>
      <w:bookmarkStart w:id="27" w:name="_Ref41565301"/>
      <w:r w:rsidRPr="00BA212E">
        <w:rPr>
          <w:lang w:val="en-GB"/>
        </w:rPr>
        <w:t>Subject to this section, the Operator shall make available to the Responsible Party on request, all information necessary to demonstrate compliance with this DPA and shall allow for and contribute to audits, including inspections, by the Responsible Party or an auditor mandated by the Company in relation to the Processing of the Personal Information by the Operator.</w:t>
      </w:r>
      <w:bookmarkEnd w:id="27"/>
    </w:p>
    <w:p w14:paraId="70B66DBE" w14:textId="77777777" w:rsidR="008B3B2A" w:rsidRPr="00BA212E" w:rsidRDefault="00746C63" w:rsidP="006623BB">
      <w:pPr>
        <w:pStyle w:val="Clause2Sub"/>
        <w:numPr>
          <w:ilvl w:val="1"/>
          <w:numId w:val="7"/>
        </w:numPr>
        <w:spacing w:before="120" w:after="240" w:line="360" w:lineRule="auto"/>
        <w:ind w:left="1860" w:hanging="1140"/>
        <w:rPr>
          <w:lang w:val="en-GB"/>
        </w:rPr>
      </w:pPr>
      <w:r w:rsidRPr="00BA212E">
        <w:rPr>
          <w:lang w:val="en-GB"/>
        </w:rPr>
        <w:t xml:space="preserve">Information and audit rights of the Responsible Party only arise under section </w:t>
      </w:r>
      <w:r w:rsidR="007E51A6" w:rsidRPr="00BA212E">
        <w:rPr>
          <w:lang w:val="en-GB"/>
        </w:rPr>
        <w:fldChar w:fldCharType="begin"/>
      </w:r>
      <w:r w:rsidR="007E51A6" w:rsidRPr="00BA212E">
        <w:rPr>
          <w:lang w:val="en-GB"/>
        </w:rPr>
        <w:instrText xml:space="preserve"> REF _Ref41565301 \r \h </w:instrText>
      </w:r>
      <w:r w:rsidR="00CC0DCA" w:rsidRPr="00BA212E">
        <w:rPr>
          <w:lang w:val="en-GB"/>
        </w:rPr>
        <w:instrText xml:space="preserve"> \* MERGEFORMAT </w:instrText>
      </w:r>
      <w:r w:rsidR="007E51A6" w:rsidRPr="00BA212E">
        <w:rPr>
          <w:lang w:val="en-GB"/>
        </w:rPr>
      </w:r>
      <w:r w:rsidR="007E51A6" w:rsidRPr="00BA212E">
        <w:rPr>
          <w:lang w:val="en-GB"/>
        </w:rPr>
        <w:fldChar w:fldCharType="separate"/>
      </w:r>
      <w:r w:rsidR="00BA212E">
        <w:rPr>
          <w:lang w:val="en-GB"/>
        </w:rPr>
        <w:t>7.1</w:t>
      </w:r>
      <w:r w:rsidR="007E51A6" w:rsidRPr="00BA212E">
        <w:rPr>
          <w:lang w:val="en-GB"/>
        </w:rPr>
        <w:fldChar w:fldCharType="end"/>
      </w:r>
      <w:r w:rsidR="00D308A6" w:rsidRPr="00BA212E">
        <w:rPr>
          <w:lang w:val="en-GB"/>
        </w:rPr>
        <w:t xml:space="preserve"> </w:t>
      </w:r>
      <w:r w:rsidRPr="00BA212E">
        <w:rPr>
          <w:lang w:val="en-GB"/>
        </w:rPr>
        <w:t>to the extent that the DPA does not otherwise give them information and audit rights meeting the relevant requirements of POPIA.</w:t>
      </w:r>
    </w:p>
    <w:p w14:paraId="219D0CAF" w14:textId="77777777" w:rsidR="00F357A3" w:rsidRPr="00BA212E" w:rsidRDefault="00F357A3" w:rsidP="006623BB">
      <w:pPr>
        <w:pStyle w:val="Clause2Sub"/>
        <w:numPr>
          <w:ilvl w:val="1"/>
          <w:numId w:val="7"/>
        </w:numPr>
        <w:spacing w:before="120" w:after="240" w:line="360" w:lineRule="auto"/>
        <w:ind w:left="1860" w:hanging="1140"/>
        <w:rPr>
          <w:lang w:val="en-GB"/>
        </w:rPr>
      </w:pPr>
      <w:bookmarkStart w:id="28" w:name="_Ref41565531"/>
      <w:r w:rsidRPr="00BA212E">
        <w:rPr>
          <w:lang w:val="en-GB"/>
        </w:rPr>
        <w:t>The Operator shall:</w:t>
      </w:r>
      <w:bookmarkEnd w:id="28"/>
      <w:r w:rsidRPr="00BA212E">
        <w:rPr>
          <w:lang w:val="en-GB"/>
        </w:rPr>
        <w:t xml:space="preserve"> </w:t>
      </w:r>
    </w:p>
    <w:p w14:paraId="20FC5664" w14:textId="77777777" w:rsidR="00746C63" w:rsidRPr="006367A2" w:rsidRDefault="00746C63" w:rsidP="006623BB">
      <w:pPr>
        <w:pStyle w:val="Clause3Sub"/>
        <w:numPr>
          <w:ilvl w:val="2"/>
          <w:numId w:val="7"/>
        </w:numPr>
        <w:spacing w:before="120" w:after="240" w:line="360" w:lineRule="auto"/>
        <w:ind w:left="2280" w:hanging="1140"/>
      </w:pPr>
      <w:r w:rsidRPr="001823DA">
        <w:t>ensure, if required, the necessary audit procedures are in place to deal with the requirements of POPI</w:t>
      </w:r>
      <w:r w:rsidR="004A73C0">
        <w:t>A</w:t>
      </w:r>
      <w:r w:rsidRPr="001823DA">
        <w:t xml:space="preserve"> and this clause.</w:t>
      </w:r>
    </w:p>
    <w:p w14:paraId="0B8AF261" w14:textId="77777777" w:rsidR="00746C63" w:rsidRPr="006367A2" w:rsidRDefault="00746C63" w:rsidP="006623BB">
      <w:pPr>
        <w:pStyle w:val="Clause3Sub"/>
        <w:numPr>
          <w:ilvl w:val="2"/>
          <w:numId w:val="7"/>
        </w:numPr>
        <w:spacing w:before="120" w:after="240" w:line="360" w:lineRule="auto"/>
        <w:ind w:left="2280" w:hanging="1140"/>
      </w:pPr>
      <w:r w:rsidRPr="001823DA">
        <w:t xml:space="preserve">implement any other measures and procedures to ensure that the Operator’s obligations in terms of this </w:t>
      </w:r>
      <w:r w:rsidRPr="00BA212E">
        <w:t xml:space="preserve">clause </w:t>
      </w:r>
      <w:r w:rsidR="00731B4C" w:rsidRPr="00BA212E">
        <w:fldChar w:fldCharType="begin"/>
      </w:r>
      <w:r w:rsidR="00731B4C" w:rsidRPr="00BA212E">
        <w:instrText xml:space="preserve"> REF _Ref41565451 \r \h </w:instrText>
      </w:r>
      <w:r w:rsidR="00CC0DCA" w:rsidRPr="00BA212E">
        <w:instrText xml:space="preserve"> \* MERGEFORMAT </w:instrText>
      </w:r>
      <w:r w:rsidR="00731B4C" w:rsidRPr="00BA212E">
        <w:fldChar w:fldCharType="separate"/>
      </w:r>
      <w:r w:rsidR="00BA212E">
        <w:t>7</w:t>
      </w:r>
      <w:r w:rsidR="00731B4C" w:rsidRPr="00BA212E">
        <w:fldChar w:fldCharType="end"/>
      </w:r>
      <w:r w:rsidR="00BC36AC">
        <w:t xml:space="preserve"> </w:t>
      </w:r>
      <w:r w:rsidRPr="001823DA">
        <w:t>and POPI</w:t>
      </w:r>
      <w:r w:rsidR="00731B4C">
        <w:t>A</w:t>
      </w:r>
      <w:r w:rsidRPr="001823DA">
        <w:t xml:space="preserve"> are met.</w:t>
      </w:r>
    </w:p>
    <w:p w14:paraId="6C81219E" w14:textId="77777777" w:rsidR="00746C63" w:rsidRPr="00A55FED" w:rsidRDefault="00746C63" w:rsidP="006623BB">
      <w:pPr>
        <w:pStyle w:val="Clause2Sub"/>
        <w:numPr>
          <w:ilvl w:val="1"/>
          <w:numId w:val="7"/>
        </w:numPr>
        <w:spacing w:before="120" w:after="240" w:line="360" w:lineRule="auto"/>
        <w:ind w:left="1860" w:hanging="1140"/>
      </w:pPr>
      <w:r w:rsidRPr="00A8314C">
        <w:t xml:space="preserve">The </w:t>
      </w:r>
      <w:r w:rsidRPr="00BA212E">
        <w:rPr>
          <w:lang w:val="en-GB"/>
        </w:rPr>
        <w:t>Operator’s</w:t>
      </w:r>
      <w:r w:rsidRPr="00A8314C">
        <w:t xml:space="preserve"> failure to comply with the provisions of </w:t>
      </w:r>
      <w:r w:rsidRPr="005E2FE7">
        <w:t xml:space="preserve">clause </w:t>
      </w:r>
      <w:r w:rsidR="00731B4C" w:rsidRPr="005E2FE7">
        <w:fldChar w:fldCharType="begin"/>
      </w:r>
      <w:r w:rsidR="00731B4C" w:rsidRPr="00175E0E">
        <w:instrText xml:space="preserve"> REF _Ref41565531 \r \h </w:instrText>
      </w:r>
      <w:r w:rsidR="0007207F" w:rsidRPr="00175E0E">
        <w:instrText xml:space="preserve"> \* MERGEFORMAT </w:instrText>
      </w:r>
      <w:r w:rsidR="00731B4C" w:rsidRPr="005E2FE7">
        <w:fldChar w:fldCharType="separate"/>
      </w:r>
      <w:r w:rsidR="00BA212E" w:rsidRPr="00175E0E">
        <w:t>7.3</w:t>
      </w:r>
      <w:r w:rsidR="00731B4C" w:rsidRPr="005E2FE7">
        <w:fldChar w:fldCharType="end"/>
      </w:r>
      <w:r w:rsidR="00167914" w:rsidRPr="005E2FE7">
        <w:t xml:space="preserve"> </w:t>
      </w:r>
      <w:r w:rsidRPr="005E2FE7">
        <w:t>is a</w:t>
      </w:r>
      <w:r w:rsidRPr="00A8314C">
        <w:t xml:space="preserve"> material breach of this Agreement. In such event the Responsible Party may terminate the Agreement effective immediately upon written notice to the Operator without further liability or obligation to the Responsible Party.</w:t>
      </w:r>
    </w:p>
    <w:p w14:paraId="30F394F3" w14:textId="77777777" w:rsidR="00EB11F4" w:rsidRPr="00BA212E" w:rsidRDefault="00A92004" w:rsidP="006623BB">
      <w:pPr>
        <w:pStyle w:val="Clause1Head"/>
        <w:numPr>
          <w:ilvl w:val="0"/>
          <w:numId w:val="7"/>
        </w:numPr>
        <w:spacing w:before="120" w:after="240" w:line="360" w:lineRule="auto"/>
        <w:ind w:left="720" w:hanging="720"/>
        <w:outlineLvl w:val="0"/>
        <w:rPr>
          <w:b/>
          <w:bCs/>
        </w:rPr>
      </w:pPr>
      <w:bookmarkStart w:id="29" w:name="_Toc41566944"/>
      <w:bookmarkStart w:id="30" w:name="_Toc41566945"/>
      <w:bookmarkStart w:id="31" w:name="_Toc41566946"/>
      <w:bookmarkStart w:id="32" w:name="_Toc41566947"/>
      <w:bookmarkStart w:id="33" w:name="_Toc41566948"/>
      <w:bookmarkStart w:id="34" w:name="_Toc58346122"/>
      <w:bookmarkEnd w:id="29"/>
      <w:bookmarkEnd w:id="30"/>
      <w:bookmarkEnd w:id="31"/>
      <w:bookmarkEnd w:id="32"/>
      <w:bookmarkEnd w:id="33"/>
      <w:r w:rsidRPr="00BA212E">
        <w:rPr>
          <w:b/>
          <w:bCs/>
        </w:rPr>
        <w:t>DATA TRANSFER</w:t>
      </w:r>
      <w:bookmarkEnd w:id="34"/>
    </w:p>
    <w:p w14:paraId="0BA5ED25" w14:textId="77777777" w:rsidR="00746C63" w:rsidRPr="00BA212E" w:rsidRDefault="00746C63" w:rsidP="006623BB">
      <w:pPr>
        <w:pStyle w:val="Clause2Sub"/>
        <w:numPr>
          <w:ilvl w:val="1"/>
          <w:numId w:val="7"/>
        </w:numPr>
        <w:spacing w:before="120" w:after="240" w:line="360" w:lineRule="auto"/>
        <w:ind w:left="1860" w:hanging="1140"/>
        <w:rPr>
          <w:lang w:val="en-GB"/>
        </w:rPr>
      </w:pPr>
      <w:r w:rsidRPr="00BA212E">
        <w:rPr>
          <w:lang w:val="en-GB"/>
        </w:rPr>
        <w:t xml:space="preserve">The Operator acknowledges that the Responsible </w:t>
      </w:r>
      <w:r w:rsidR="001823DA" w:rsidRPr="00BA212E">
        <w:rPr>
          <w:lang w:val="en-GB"/>
        </w:rPr>
        <w:t>Party is not a European Union</w:t>
      </w:r>
      <w:r w:rsidRPr="00BA212E">
        <w:rPr>
          <w:lang w:val="en-GB"/>
        </w:rPr>
        <w:t xml:space="preserve"> (EU) nor European Economic Area (EEA) member state and as such, the supply of Personal Information for Processing by </w:t>
      </w:r>
      <w:r w:rsidR="00B101CA" w:rsidRPr="00BA212E">
        <w:rPr>
          <w:lang w:val="en-GB"/>
        </w:rPr>
        <w:t xml:space="preserve">a person or entity </w:t>
      </w:r>
      <w:r w:rsidRPr="00BA212E">
        <w:rPr>
          <w:lang w:val="en-GB"/>
        </w:rPr>
        <w:t>who is outside the jurisdiction of South Africa is not all</w:t>
      </w:r>
      <w:r w:rsidR="00AA3018" w:rsidRPr="00BA212E">
        <w:rPr>
          <w:lang w:val="en-GB"/>
        </w:rPr>
        <w:t>owed in terms of POPIA</w:t>
      </w:r>
      <w:r w:rsidRPr="00BA212E">
        <w:rPr>
          <w:lang w:val="en-GB"/>
        </w:rPr>
        <w:t>.</w:t>
      </w:r>
    </w:p>
    <w:p w14:paraId="77876720" w14:textId="77777777" w:rsidR="009B152E" w:rsidRPr="00BA212E" w:rsidRDefault="00746C63" w:rsidP="006623BB">
      <w:pPr>
        <w:pStyle w:val="Clause2Sub"/>
        <w:numPr>
          <w:ilvl w:val="1"/>
          <w:numId w:val="7"/>
        </w:numPr>
        <w:spacing w:before="120" w:after="240" w:line="360" w:lineRule="auto"/>
        <w:ind w:left="1860" w:hanging="1140"/>
        <w:rPr>
          <w:lang w:val="en-GB"/>
        </w:rPr>
      </w:pPr>
      <w:r w:rsidRPr="00BA212E">
        <w:rPr>
          <w:lang w:val="en-GB"/>
        </w:rPr>
        <w:t xml:space="preserve">Notwithstanding the above, the Responsible Party has in terms of this DPA, given the Operator authority to Process the Personal Information such Processing and/or Further Processing shall be limited to </w:t>
      </w:r>
      <w:r w:rsidR="005E2FE7">
        <w:rPr>
          <w:lang w:val="en-GB"/>
        </w:rPr>
        <w:t xml:space="preserve">Approved </w:t>
      </w:r>
      <w:r w:rsidR="005E2FE7">
        <w:rPr>
          <w:lang w:val="en-GB"/>
        </w:rPr>
        <w:lastRenderedPageBreak/>
        <w:t xml:space="preserve">Operators </w:t>
      </w:r>
      <w:r w:rsidRPr="00BA212E">
        <w:rPr>
          <w:lang w:val="en-GB"/>
        </w:rPr>
        <w:t xml:space="preserve">approved by the Responsible Party in terms of this DPA and on warranty by the Operator that the </w:t>
      </w:r>
      <w:r w:rsidR="005E2FE7">
        <w:rPr>
          <w:lang w:val="en-GB"/>
        </w:rPr>
        <w:t>Approved Operators</w:t>
      </w:r>
      <w:r w:rsidRPr="00BA212E">
        <w:rPr>
          <w:lang w:val="en-GB"/>
        </w:rPr>
        <w:t xml:space="preserve"> have existing adequate </w:t>
      </w:r>
      <w:r w:rsidR="005E2FE7">
        <w:rPr>
          <w:lang w:val="en-GB"/>
        </w:rPr>
        <w:t xml:space="preserve">safeguards and measures for protection of Personal Information as prescribed by Condition 7 of POPIA in order </w:t>
      </w:r>
      <w:r w:rsidR="00C258FA">
        <w:rPr>
          <w:lang w:val="en-GB"/>
        </w:rPr>
        <w:t>to</w:t>
      </w:r>
      <w:r w:rsidR="005E2FE7">
        <w:rPr>
          <w:lang w:val="en-GB"/>
        </w:rPr>
        <w:t xml:space="preserve"> ensure that </w:t>
      </w:r>
      <w:r w:rsidRPr="00BA212E">
        <w:rPr>
          <w:lang w:val="en-GB"/>
        </w:rPr>
        <w:t xml:space="preserve">the Responsible Party does not breach its </w:t>
      </w:r>
      <w:r w:rsidR="00AA3018" w:rsidRPr="00BA212E">
        <w:rPr>
          <w:lang w:val="en-GB"/>
        </w:rPr>
        <w:t>statutory</w:t>
      </w:r>
      <w:r w:rsidRPr="00BA212E">
        <w:rPr>
          <w:lang w:val="en-GB"/>
        </w:rPr>
        <w:t xml:space="preserve"> requirement towards </w:t>
      </w:r>
      <w:r w:rsidR="005E2FE7">
        <w:rPr>
          <w:lang w:val="en-GB"/>
        </w:rPr>
        <w:t>Data Subjects with regard to cross border transfer of Personal Information as prescribed by Section 72 of POPIA</w:t>
      </w:r>
      <w:r w:rsidRPr="00BA212E">
        <w:rPr>
          <w:lang w:val="en-GB"/>
        </w:rPr>
        <w:t>.</w:t>
      </w:r>
    </w:p>
    <w:p w14:paraId="208C29CB" w14:textId="77777777" w:rsidR="007B3252" w:rsidRPr="00BA212E" w:rsidRDefault="00A56A38" w:rsidP="006623BB">
      <w:pPr>
        <w:pStyle w:val="Clause1Head"/>
        <w:numPr>
          <w:ilvl w:val="0"/>
          <w:numId w:val="7"/>
        </w:numPr>
        <w:spacing w:before="120" w:after="240" w:line="360" w:lineRule="auto"/>
        <w:ind w:left="720" w:hanging="720"/>
        <w:outlineLvl w:val="0"/>
        <w:rPr>
          <w:b/>
          <w:bCs/>
          <w:lang w:val="en-GB"/>
        </w:rPr>
      </w:pPr>
      <w:bookmarkStart w:id="35" w:name="_Toc1126692"/>
      <w:bookmarkStart w:id="36" w:name="_Toc58346123"/>
      <w:r w:rsidRPr="00BA212E">
        <w:rPr>
          <w:b/>
          <w:bCs/>
          <w:lang w:val="en-GB"/>
        </w:rPr>
        <w:t>DELETION OF PERSONAL INFORMATION</w:t>
      </w:r>
      <w:bookmarkEnd w:id="35"/>
      <w:bookmarkEnd w:id="36"/>
      <w:r w:rsidRPr="00BA212E">
        <w:rPr>
          <w:b/>
          <w:bCs/>
          <w:lang w:val="en-GB"/>
        </w:rPr>
        <w:t xml:space="preserve"> </w:t>
      </w:r>
    </w:p>
    <w:p w14:paraId="3C2C0B44" w14:textId="77777777" w:rsidR="00A56A38" w:rsidRPr="00EB11F4" w:rsidRDefault="00D221A6" w:rsidP="006623BB">
      <w:pPr>
        <w:pStyle w:val="Clause2Sub"/>
        <w:numPr>
          <w:ilvl w:val="1"/>
          <w:numId w:val="7"/>
        </w:numPr>
        <w:spacing w:before="120" w:after="240" w:line="360" w:lineRule="auto"/>
        <w:ind w:left="1860" w:hanging="1140"/>
        <w:rPr>
          <w:lang w:val="en-GB"/>
        </w:rPr>
      </w:pPr>
      <w:r w:rsidRPr="00BA212E">
        <w:rPr>
          <w:lang w:val="en-GB"/>
        </w:rPr>
        <w:t xml:space="preserve">The Operator shall delete Personal Information from </w:t>
      </w:r>
      <w:r w:rsidR="005E2FE7">
        <w:rPr>
          <w:lang w:val="en-GB"/>
        </w:rPr>
        <w:t xml:space="preserve">its records, systems etc. </w:t>
      </w:r>
      <w:r w:rsidRPr="00BA212E">
        <w:rPr>
          <w:lang w:val="en-GB"/>
        </w:rPr>
        <w:t xml:space="preserve">in accordance with </w:t>
      </w:r>
      <w:r w:rsidR="007C625A" w:rsidRPr="00BA212E">
        <w:rPr>
          <w:lang w:val="en-GB"/>
        </w:rPr>
        <w:t>the Responsible Party’s</w:t>
      </w:r>
      <w:r w:rsidRPr="00BA212E">
        <w:rPr>
          <w:lang w:val="en-GB"/>
        </w:rPr>
        <w:t xml:space="preserve"> instructions and </w:t>
      </w:r>
      <w:r w:rsidR="00AE40AD" w:rsidRPr="00BA212E">
        <w:rPr>
          <w:lang w:val="en-GB"/>
        </w:rPr>
        <w:t>d</w:t>
      </w:r>
      <w:r w:rsidRPr="00BA212E">
        <w:rPr>
          <w:lang w:val="en-GB"/>
        </w:rPr>
        <w:t xml:space="preserve">eletion </w:t>
      </w:r>
      <w:r w:rsidR="00AE40AD" w:rsidRPr="00BA212E">
        <w:rPr>
          <w:lang w:val="en-GB"/>
        </w:rPr>
        <w:t>p</w:t>
      </w:r>
      <w:r w:rsidRPr="00BA212E">
        <w:rPr>
          <w:lang w:val="en-GB"/>
        </w:rPr>
        <w:t xml:space="preserve">olicies and processes and at such other times as may be required from time to time by </w:t>
      </w:r>
      <w:r w:rsidR="0084755C" w:rsidRPr="00BA212E">
        <w:rPr>
          <w:lang w:val="en-GB"/>
        </w:rPr>
        <w:t>the Responsible Party</w:t>
      </w:r>
      <w:r w:rsidR="001A56A4" w:rsidRPr="00BA212E">
        <w:rPr>
          <w:lang w:val="en-GB"/>
        </w:rPr>
        <w:t>.</w:t>
      </w:r>
    </w:p>
    <w:p w14:paraId="00B9043A" w14:textId="77777777" w:rsidR="001A56A4" w:rsidRPr="00EB11F4" w:rsidRDefault="00FD5A87" w:rsidP="006623BB">
      <w:pPr>
        <w:pStyle w:val="Clause2Sub"/>
        <w:numPr>
          <w:ilvl w:val="1"/>
          <w:numId w:val="7"/>
        </w:numPr>
        <w:spacing w:before="120" w:after="240" w:line="360" w:lineRule="auto"/>
        <w:ind w:left="1860" w:hanging="1140"/>
        <w:rPr>
          <w:lang w:val="en-GB"/>
        </w:rPr>
      </w:pPr>
      <w:r w:rsidRPr="00BA212E">
        <w:rPr>
          <w:lang w:val="en-GB"/>
        </w:rPr>
        <w:t xml:space="preserve">Upon termination or expiry of any of the relevant Services, in respect of such Services any remaining Personal Information shall, at </w:t>
      </w:r>
      <w:r w:rsidR="00EB11F4" w:rsidRPr="00BA212E">
        <w:rPr>
          <w:lang w:val="en-GB"/>
        </w:rPr>
        <w:t>Responsible Party</w:t>
      </w:r>
      <w:r w:rsidRPr="00BA212E">
        <w:rPr>
          <w:lang w:val="en-GB"/>
        </w:rPr>
        <w:t xml:space="preserve">’s option, be destroyed or returned to </w:t>
      </w:r>
      <w:r w:rsidR="00EB11F4" w:rsidRPr="00BA212E">
        <w:rPr>
          <w:lang w:val="en-GB"/>
        </w:rPr>
        <w:t>Responsible Party</w:t>
      </w:r>
      <w:r w:rsidRPr="00BA212E">
        <w:rPr>
          <w:lang w:val="en-GB"/>
        </w:rPr>
        <w:t xml:space="preserve">, along with any medium or document containing Personal </w:t>
      </w:r>
      <w:r w:rsidR="006623BB" w:rsidRPr="00BA212E">
        <w:rPr>
          <w:lang w:val="en-GB"/>
        </w:rPr>
        <w:t>Information.</w:t>
      </w:r>
    </w:p>
    <w:p w14:paraId="54E3D459" w14:textId="77777777" w:rsidR="00D43B88" w:rsidRPr="00BA212E" w:rsidRDefault="00D43B88" w:rsidP="006623BB">
      <w:pPr>
        <w:pStyle w:val="Clause1Head"/>
        <w:numPr>
          <w:ilvl w:val="0"/>
          <w:numId w:val="7"/>
        </w:numPr>
        <w:spacing w:before="120" w:after="240" w:line="360" w:lineRule="auto"/>
        <w:ind w:left="720" w:hanging="720"/>
        <w:outlineLvl w:val="0"/>
        <w:rPr>
          <w:b/>
          <w:bCs/>
        </w:rPr>
      </w:pPr>
      <w:bookmarkStart w:id="37" w:name="_Toc1126694"/>
      <w:bookmarkStart w:id="38" w:name="_Toc58346124"/>
      <w:r w:rsidRPr="00BA212E">
        <w:rPr>
          <w:b/>
          <w:bCs/>
        </w:rPr>
        <w:t>REQUESTS FOR DISCLOSURE OF PERSONAL INFORMATION</w:t>
      </w:r>
      <w:bookmarkEnd w:id="37"/>
      <w:bookmarkEnd w:id="38"/>
    </w:p>
    <w:p w14:paraId="43564BC6" w14:textId="77777777" w:rsidR="0053749D" w:rsidRPr="00E63CC0" w:rsidRDefault="0053749D" w:rsidP="006623BB">
      <w:pPr>
        <w:pStyle w:val="Clause2Sub"/>
        <w:numPr>
          <w:ilvl w:val="1"/>
          <w:numId w:val="7"/>
        </w:numPr>
        <w:spacing w:before="120" w:after="240" w:line="360" w:lineRule="auto"/>
        <w:ind w:left="1860" w:hanging="1140"/>
      </w:pPr>
      <w:bookmarkStart w:id="39" w:name="_Ref41566719"/>
      <w:r w:rsidRPr="00E63CC0">
        <w:t>Requests from Governmental Authorities</w:t>
      </w:r>
      <w:r w:rsidR="006631A4">
        <w:t xml:space="preserve"> and Data Subjects</w:t>
      </w:r>
      <w:r w:rsidR="00815CAA">
        <w:t>:</w:t>
      </w:r>
      <w:bookmarkEnd w:id="39"/>
    </w:p>
    <w:p w14:paraId="60A5D062" w14:textId="77777777" w:rsidR="005B770C" w:rsidRDefault="00815CAA" w:rsidP="006623BB">
      <w:pPr>
        <w:pStyle w:val="Clause3Sub"/>
        <w:numPr>
          <w:ilvl w:val="2"/>
          <w:numId w:val="7"/>
        </w:numPr>
        <w:spacing w:before="120" w:after="240" w:line="360" w:lineRule="auto"/>
        <w:ind w:left="2280" w:hanging="1140"/>
      </w:pPr>
      <w:r w:rsidRPr="00EB11F4">
        <w:t xml:space="preserve">The Operator shall, and shall procure that the </w:t>
      </w:r>
      <w:r w:rsidR="005E2FE7">
        <w:t xml:space="preserve">Approved Operator </w:t>
      </w:r>
      <w:r w:rsidRPr="00EB11F4">
        <w:t xml:space="preserve">shall, inform </w:t>
      </w:r>
      <w:r w:rsidR="00EB11F4">
        <w:t>Responsible Party</w:t>
      </w:r>
      <w:r w:rsidRPr="00EB11F4">
        <w:t xml:space="preserve"> promptly (and in any event within twelve (12) hours of receipt or sooner if required to meet with any earlier time-limit) of any inquiry, communication, </w:t>
      </w:r>
      <w:r w:rsidR="00175E0E" w:rsidRPr="00EB11F4">
        <w:t>request,</w:t>
      </w:r>
      <w:r w:rsidRPr="00EB11F4">
        <w:t xml:space="preserve"> or complaint from</w:t>
      </w:r>
      <w:r w:rsidR="006C4D6B">
        <w:t>:</w:t>
      </w:r>
    </w:p>
    <w:p w14:paraId="54381731" w14:textId="77777777" w:rsidR="002A66A3" w:rsidRPr="002A66A3" w:rsidRDefault="002A66A3" w:rsidP="006623BB">
      <w:pPr>
        <w:pStyle w:val="DM5Level4"/>
        <w:numPr>
          <w:ilvl w:val="3"/>
          <w:numId w:val="7"/>
        </w:numPr>
        <w:ind w:left="2580" w:hanging="1440"/>
      </w:pPr>
      <w:bookmarkStart w:id="40" w:name="_Ref41566680"/>
      <w:r w:rsidRPr="002A66A3">
        <w:t>any Governmental, Regulatory or Supervisory Authority, including Privacy Authorities; and/or</w:t>
      </w:r>
      <w:bookmarkEnd w:id="40"/>
    </w:p>
    <w:p w14:paraId="06DE999B" w14:textId="77777777" w:rsidR="000C5758" w:rsidRPr="000C5758" w:rsidRDefault="000C5758" w:rsidP="006623BB">
      <w:pPr>
        <w:pStyle w:val="DM5Level4"/>
        <w:numPr>
          <w:ilvl w:val="3"/>
          <w:numId w:val="7"/>
        </w:numPr>
        <w:ind w:left="2580" w:hanging="1440"/>
      </w:pPr>
      <w:bookmarkStart w:id="41" w:name="_Ref41566693"/>
      <w:r w:rsidRPr="000C5758">
        <w:t xml:space="preserve">any Data </w:t>
      </w:r>
      <w:proofErr w:type="gramStart"/>
      <w:r w:rsidRPr="000C5758">
        <w:t>Subject;</w:t>
      </w:r>
      <w:bookmarkEnd w:id="41"/>
      <w:proofErr w:type="gramEnd"/>
    </w:p>
    <w:p w14:paraId="24B78AE1" w14:textId="77777777" w:rsidR="006C4D6B" w:rsidRDefault="00CA66B5" w:rsidP="006623BB">
      <w:pPr>
        <w:pStyle w:val="DM5Level4"/>
        <w:numPr>
          <w:ilvl w:val="3"/>
          <w:numId w:val="7"/>
        </w:numPr>
        <w:ind w:left="2580" w:hanging="1440"/>
      </w:pPr>
      <w:r w:rsidRPr="00CA66B5">
        <w:t xml:space="preserve">relating to the Services, any Personal Information or any obligations under </w:t>
      </w:r>
      <w:r w:rsidR="005E2FE7">
        <w:t xml:space="preserve">Data Protection Laws </w:t>
      </w:r>
      <w:r w:rsidRPr="00CA66B5">
        <w:t xml:space="preserve">and any other relevant privacy law, regulations and other regulatory requirements, </w:t>
      </w:r>
      <w:proofErr w:type="gramStart"/>
      <w:r w:rsidRPr="00CA66B5">
        <w:t>guidance</w:t>
      </w:r>
      <w:proofErr w:type="gramEnd"/>
      <w:r w:rsidRPr="00CA66B5">
        <w:t xml:space="preserve"> or statutory codes of practice to which </w:t>
      </w:r>
      <w:r w:rsidR="006367A2">
        <w:t xml:space="preserve">the </w:t>
      </w:r>
      <w:r w:rsidRPr="00CA66B5">
        <w:t xml:space="preserve">Operator is </w:t>
      </w:r>
      <w:r w:rsidR="006623BB" w:rsidRPr="00CA66B5">
        <w:t>subject and</w:t>
      </w:r>
      <w:r w:rsidRPr="00CA66B5">
        <w:t xml:space="preserve"> shall provide all reasonable assistance to </w:t>
      </w:r>
      <w:r w:rsidR="00EB11F4">
        <w:t xml:space="preserve">Responsible </w:t>
      </w:r>
      <w:r w:rsidR="00EB11F4">
        <w:lastRenderedPageBreak/>
        <w:t>Party</w:t>
      </w:r>
      <w:r w:rsidRPr="00CA66B5">
        <w:t xml:space="preserve"> free of costs to enable </w:t>
      </w:r>
      <w:r w:rsidR="00EB11F4">
        <w:t>Responsible Party</w:t>
      </w:r>
      <w:r w:rsidRPr="00CA66B5">
        <w:t xml:space="preserve"> to respond to such inquiries, communications, requests or complaints and to meet applicable statutory or regulatory deadlines. The Operator shall not, and it shall procure that any Sub-Operator shall not, disclose Personal Information to any of the persons or entities in </w:t>
      </w:r>
      <w:r w:rsidR="00F21CDA">
        <w:fldChar w:fldCharType="begin"/>
      </w:r>
      <w:r w:rsidR="00F21CDA">
        <w:instrText xml:space="preserve"> REF _Ref41566680 \r \h </w:instrText>
      </w:r>
      <w:r w:rsidR="00F21CDA">
        <w:fldChar w:fldCharType="separate"/>
      </w:r>
      <w:r w:rsidR="00BA212E">
        <w:t>10.1.1.1</w:t>
      </w:r>
      <w:r w:rsidR="00F21CDA">
        <w:fldChar w:fldCharType="end"/>
      </w:r>
      <w:r w:rsidR="00F21CDA">
        <w:t xml:space="preserve"> </w:t>
      </w:r>
      <w:r w:rsidRPr="00CA66B5">
        <w:t xml:space="preserve">or </w:t>
      </w:r>
      <w:r w:rsidR="00F21CDA">
        <w:fldChar w:fldCharType="begin"/>
      </w:r>
      <w:r w:rsidR="00F21CDA">
        <w:instrText xml:space="preserve"> REF _Ref41566693 \r \h </w:instrText>
      </w:r>
      <w:r w:rsidR="00F21CDA">
        <w:fldChar w:fldCharType="separate"/>
      </w:r>
      <w:r w:rsidR="00BA212E">
        <w:t>10.1.1.2</w:t>
      </w:r>
      <w:r w:rsidR="00F21CDA">
        <w:fldChar w:fldCharType="end"/>
      </w:r>
      <w:r w:rsidR="00347C75">
        <w:t xml:space="preserve"> </w:t>
      </w:r>
      <w:r w:rsidRPr="00CA66B5">
        <w:t xml:space="preserve">above unless it is obliged by law or a valid and binding order of a court or other legal judicial Process to disclose Personal Information and has otherwise complied with the obligations in this clause </w:t>
      </w:r>
      <w:r w:rsidR="000367BA">
        <w:fldChar w:fldCharType="begin"/>
      </w:r>
      <w:r w:rsidR="000367BA">
        <w:instrText xml:space="preserve"> REF _Ref41566719 \r \h </w:instrText>
      </w:r>
      <w:r w:rsidR="000367BA">
        <w:fldChar w:fldCharType="separate"/>
      </w:r>
      <w:r w:rsidR="00BA212E">
        <w:t>10.1</w:t>
      </w:r>
      <w:r w:rsidR="000367BA">
        <w:fldChar w:fldCharType="end"/>
      </w:r>
    </w:p>
    <w:p w14:paraId="30579CBA" w14:textId="77777777" w:rsidR="00F34B64" w:rsidRPr="00BA212E" w:rsidRDefault="00F34B64" w:rsidP="006623BB">
      <w:pPr>
        <w:pStyle w:val="Clause2Sub"/>
        <w:numPr>
          <w:ilvl w:val="1"/>
          <w:numId w:val="7"/>
        </w:numPr>
        <w:spacing w:before="120" w:after="240" w:line="360" w:lineRule="auto"/>
        <w:ind w:left="1860" w:hanging="1140"/>
        <w:rPr>
          <w:b/>
          <w:bCs/>
        </w:rPr>
      </w:pPr>
      <w:bookmarkStart w:id="42" w:name="_Ref41566834"/>
      <w:r w:rsidRPr="00BA212E">
        <w:rPr>
          <w:b/>
          <w:bCs/>
        </w:rPr>
        <w:t>Requests at law</w:t>
      </w:r>
      <w:bookmarkEnd w:id="42"/>
    </w:p>
    <w:p w14:paraId="2C244DE2" w14:textId="77777777" w:rsidR="0043360F" w:rsidRDefault="009176EB" w:rsidP="006623BB">
      <w:pPr>
        <w:pStyle w:val="Clause3Sub"/>
        <w:numPr>
          <w:ilvl w:val="2"/>
          <w:numId w:val="7"/>
        </w:numPr>
        <w:spacing w:before="120" w:after="240" w:line="360" w:lineRule="auto"/>
        <w:ind w:left="2280" w:hanging="1140"/>
      </w:pPr>
      <w:r w:rsidRPr="001555D9">
        <w:t xml:space="preserve">Where the Operator or any </w:t>
      </w:r>
      <w:r w:rsidR="005E2FE7">
        <w:t xml:space="preserve">Approved Operator </w:t>
      </w:r>
      <w:r w:rsidRPr="001555D9">
        <w:t>is required by law, court order, warrant, subpoena, or other legal judicial Process (“</w:t>
      </w:r>
      <w:r w:rsidRPr="00175E0E">
        <w:rPr>
          <w:b/>
          <w:bCs/>
        </w:rPr>
        <w:t>Legal Request</w:t>
      </w:r>
      <w:r w:rsidRPr="001555D9">
        <w:t>”) to disclose any P</w:t>
      </w:r>
      <w:r w:rsidRPr="00EB11F4">
        <w:t xml:space="preserve">ersonal Information to any person or entity other than </w:t>
      </w:r>
      <w:r w:rsidR="00EB11F4">
        <w:t>Responsible Party</w:t>
      </w:r>
      <w:r w:rsidRPr="00EB11F4">
        <w:t xml:space="preserve">, the Operator shall, and shall procure that any </w:t>
      </w:r>
      <w:r w:rsidR="005E2FE7">
        <w:t xml:space="preserve">Approved Operator </w:t>
      </w:r>
      <w:r w:rsidRPr="00EB11F4">
        <w:t xml:space="preserve">shall, notify </w:t>
      </w:r>
      <w:r w:rsidR="00EB11F4">
        <w:t>Responsible Party</w:t>
      </w:r>
      <w:r w:rsidRPr="00EB11F4">
        <w:t xml:space="preserve"> promptly (and in any event within twelve (12) hours of receipt or sooner if required to meet with any time-limit in the Legal Request and shall provide all reasonable assistance to </w:t>
      </w:r>
      <w:r w:rsidR="00EB11F4">
        <w:t>Responsible Party</w:t>
      </w:r>
      <w:r w:rsidRPr="00EB11F4">
        <w:t xml:space="preserve"> to enable </w:t>
      </w:r>
      <w:r w:rsidR="00EB11F4">
        <w:t>Responsible Party</w:t>
      </w:r>
      <w:r w:rsidRPr="00EB11F4">
        <w:t xml:space="preserve"> to respond or object to, or challenge, any such demands, requests, inquiries or complaints and to meet applicable statutory or regulatory deadlines. The Operator shall not, and it shall procure that any Sub-Operator shall not, disclose Personal Information pursuant to a Legal Request unless it is obliged by law or a valid and binding order of a court or other legal judicial process to disclose Personal Information and has otherwise complied with the obligations in this clause </w:t>
      </w:r>
      <w:r w:rsidR="002832CD">
        <w:fldChar w:fldCharType="begin"/>
      </w:r>
      <w:r w:rsidR="002832CD">
        <w:instrText xml:space="preserve"> REF _Ref41566834 \r \h </w:instrText>
      </w:r>
      <w:r w:rsidR="002832CD">
        <w:fldChar w:fldCharType="separate"/>
      </w:r>
      <w:r w:rsidR="00BA212E">
        <w:t>10.2</w:t>
      </w:r>
      <w:r w:rsidR="002832CD">
        <w:fldChar w:fldCharType="end"/>
      </w:r>
      <w:r w:rsidRPr="001555D9">
        <w:t>.</w:t>
      </w:r>
    </w:p>
    <w:p w14:paraId="07CCA76E" w14:textId="77777777" w:rsidR="0043360F" w:rsidRDefault="0043360F">
      <w:pPr>
        <w:jc w:val="left"/>
      </w:pPr>
      <w:r>
        <w:br w:type="page"/>
      </w:r>
    </w:p>
    <w:p w14:paraId="513FCFA5" w14:textId="77777777" w:rsidR="006623BB" w:rsidRPr="006623BB" w:rsidRDefault="006623BB" w:rsidP="006623BB">
      <w:pPr>
        <w:pStyle w:val="Clause1Head"/>
        <w:numPr>
          <w:ilvl w:val="0"/>
          <w:numId w:val="7"/>
        </w:numPr>
        <w:spacing w:before="120" w:after="240" w:line="360" w:lineRule="auto"/>
        <w:ind w:left="720" w:hanging="720"/>
        <w:outlineLvl w:val="0"/>
        <w:rPr>
          <w:rFonts w:ascii="Arial Bold" w:hAnsi="Arial Bold" w:cs="Arial"/>
          <w:b/>
          <w:caps/>
        </w:rPr>
      </w:pPr>
      <w:r w:rsidRPr="006623BB">
        <w:rPr>
          <w:rFonts w:ascii="Arial Bold" w:hAnsi="Arial Bold"/>
          <w:b/>
          <w:bCs/>
          <w:caps/>
        </w:rPr>
        <w:lastRenderedPageBreak/>
        <w:t>PRIVACY</w:t>
      </w:r>
      <w:r w:rsidRPr="006623BB">
        <w:rPr>
          <w:rFonts w:ascii="Arial Bold" w:hAnsi="Arial Bold" w:cs="Arial"/>
          <w:b/>
          <w:caps/>
        </w:rPr>
        <w:t xml:space="preserve"> INCIDENT NOTIFICATION</w:t>
      </w:r>
    </w:p>
    <w:p w14:paraId="180DDEFC" w14:textId="77777777" w:rsidR="006623BB" w:rsidRPr="00966BA0" w:rsidRDefault="006623BB" w:rsidP="006623BB">
      <w:pPr>
        <w:pStyle w:val="Clause2Sub"/>
        <w:numPr>
          <w:ilvl w:val="1"/>
          <w:numId w:val="7"/>
        </w:numPr>
        <w:spacing w:before="120" w:after="240" w:line="360" w:lineRule="auto"/>
        <w:ind w:left="1860" w:hanging="1140"/>
        <w:rPr>
          <w:rFonts w:cs="Arial"/>
        </w:rPr>
      </w:pPr>
      <w:r>
        <w:rPr>
          <w:rFonts w:cs="Arial"/>
        </w:rPr>
        <w:t xml:space="preserve">Operator undertakes </w:t>
      </w:r>
      <w:r w:rsidRPr="00966BA0">
        <w:rPr>
          <w:rFonts w:cs="Arial"/>
        </w:rPr>
        <w:t xml:space="preserve">to comply with all applicable laws that require the notification of </w:t>
      </w:r>
      <w:r>
        <w:rPr>
          <w:rFonts w:cs="Arial"/>
        </w:rPr>
        <w:t>Data Subject</w:t>
      </w:r>
      <w:r w:rsidRPr="00966BA0">
        <w:rPr>
          <w:rFonts w:cs="Arial"/>
        </w:rPr>
        <w:t xml:space="preserve">s in the event of unauthorized release of Personal Information or other event requiring notification. In the event of a breach of any of the </w:t>
      </w:r>
      <w:r>
        <w:rPr>
          <w:rFonts w:cs="Arial"/>
        </w:rPr>
        <w:t xml:space="preserve">Operator’s </w:t>
      </w:r>
      <w:r w:rsidRPr="00966BA0">
        <w:rPr>
          <w:rFonts w:cs="Arial"/>
        </w:rPr>
        <w:t xml:space="preserve">security obligations or other event requiring notification under </w:t>
      </w:r>
      <w:r>
        <w:rPr>
          <w:rFonts w:cs="Arial"/>
        </w:rPr>
        <w:t>Data Protection Laws</w:t>
      </w:r>
      <w:r w:rsidRPr="00966BA0">
        <w:rPr>
          <w:rFonts w:cs="Arial"/>
        </w:rPr>
        <w:t xml:space="preserve">, the </w:t>
      </w:r>
      <w:r>
        <w:rPr>
          <w:rFonts w:cs="Arial"/>
        </w:rPr>
        <w:t xml:space="preserve">Operator </w:t>
      </w:r>
      <w:r w:rsidRPr="00966BA0">
        <w:rPr>
          <w:rFonts w:cs="Arial"/>
        </w:rPr>
        <w:t xml:space="preserve">agrees to assume responsibility for informing </w:t>
      </w:r>
      <w:r>
        <w:rPr>
          <w:rFonts w:cs="Arial"/>
        </w:rPr>
        <w:t xml:space="preserve">the Responsible Party and Data Subjects </w:t>
      </w:r>
      <w:r w:rsidRPr="00966BA0">
        <w:rPr>
          <w:rFonts w:cs="Arial"/>
        </w:rPr>
        <w:t xml:space="preserve">in accordance with </w:t>
      </w:r>
      <w:r>
        <w:rPr>
          <w:rFonts w:cs="Arial"/>
        </w:rPr>
        <w:t xml:space="preserve">the provision of the aforesaid Data Protection Laws </w:t>
      </w:r>
      <w:r w:rsidRPr="00966BA0">
        <w:rPr>
          <w:rFonts w:cs="Arial"/>
        </w:rPr>
        <w:t xml:space="preserve">and to indemnify, hold harmless and defend the </w:t>
      </w:r>
      <w:r>
        <w:rPr>
          <w:rFonts w:cs="Arial"/>
        </w:rPr>
        <w:t xml:space="preserve">Responsible Party </w:t>
      </w:r>
      <w:r w:rsidRPr="00966BA0">
        <w:rPr>
          <w:rFonts w:cs="Arial"/>
        </w:rPr>
        <w:t>and its trustees, officers, and employees from and against any claims, damages, or other harm related to such an event requiring notification.</w:t>
      </w:r>
    </w:p>
    <w:p w14:paraId="67302E8E" w14:textId="77777777" w:rsidR="009256F4" w:rsidRPr="00BA212E" w:rsidRDefault="002D6BFB" w:rsidP="006623BB">
      <w:pPr>
        <w:pStyle w:val="Clause1Head"/>
        <w:numPr>
          <w:ilvl w:val="0"/>
          <w:numId w:val="7"/>
        </w:numPr>
        <w:spacing w:before="120" w:after="240" w:line="360" w:lineRule="auto"/>
        <w:ind w:left="720" w:hanging="720"/>
        <w:outlineLvl w:val="0"/>
        <w:rPr>
          <w:b/>
          <w:bCs/>
        </w:rPr>
      </w:pPr>
      <w:bookmarkStart w:id="43" w:name="_Toc58346125"/>
      <w:r w:rsidRPr="00BA212E">
        <w:rPr>
          <w:b/>
          <w:bCs/>
        </w:rPr>
        <w:t>INDEMNITY</w:t>
      </w:r>
      <w:bookmarkEnd w:id="43"/>
    </w:p>
    <w:p w14:paraId="3E76E297" w14:textId="77777777" w:rsidR="002D6BFB" w:rsidRDefault="00D96ED8" w:rsidP="006623BB">
      <w:pPr>
        <w:pStyle w:val="Clause2Sub"/>
        <w:numPr>
          <w:ilvl w:val="1"/>
          <w:numId w:val="7"/>
        </w:numPr>
        <w:spacing w:before="120" w:after="240" w:line="360" w:lineRule="auto"/>
        <w:ind w:left="1860" w:hanging="1140"/>
      </w:pPr>
      <w:r w:rsidRPr="00772D16">
        <w:t xml:space="preserve">The </w:t>
      </w:r>
      <w:r w:rsidR="00286DFB">
        <w:t>Operator</w:t>
      </w:r>
      <w:r w:rsidR="00286DFB" w:rsidRPr="00F101CF">
        <w:t xml:space="preserve"> shall indemnify </w:t>
      </w:r>
      <w:r w:rsidR="00286DFB">
        <w:t>the Responsible Party</w:t>
      </w:r>
      <w:r w:rsidR="00286DFB" w:rsidRPr="00F101CF">
        <w:t>, its officers, representatives and employees for direct damages, losses, actions or claims of any natur</w:t>
      </w:r>
      <w:r w:rsidR="009F0713">
        <w:t xml:space="preserve">e whatsoever in relation to any </w:t>
      </w:r>
      <w:r w:rsidR="005E2FE7">
        <w:t>personal information breaches in accordance with POPIA and/or Data Protection Laws</w:t>
      </w:r>
      <w:r w:rsidR="00175E0E">
        <w:t xml:space="preserve"> </w:t>
      </w:r>
      <w:r w:rsidR="00286DFB" w:rsidRPr="00F101CF">
        <w:t xml:space="preserve">which indemnity shall remain binding on the </w:t>
      </w:r>
      <w:r w:rsidR="00286DFB">
        <w:t xml:space="preserve">Operator </w:t>
      </w:r>
      <w:r w:rsidR="00286DFB" w:rsidRPr="00F101CF">
        <w:t xml:space="preserve">until </w:t>
      </w:r>
      <w:r w:rsidR="005E2FE7">
        <w:t xml:space="preserve">POPIA and/or Data Protection Laws </w:t>
      </w:r>
      <w:r w:rsidR="00286DFB" w:rsidRPr="00F101CF">
        <w:t>prescribes otherwise</w:t>
      </w:r>
      <w:r w:rsidR="00286DFB">
        <w:t>.</w:t>
      </w:r>
    </w:p>
    <w:p w14:paraId="71DF8EFF" w14:textId="77777777" w:rsidR="002D6BFB" w:rsidRPr="00BA212E" w:rsidRDefault="002D6BFB" w:rsidP="006623BB">
      <w:pPr>
        <w:pStyle w:val="Clause1Head"/>
        <w:numPr>
          <w:ilvl w:val="0"/>
          <w:numId w:val="7"/>
        </w:numPr>
        <w:spacing w:before="120" w:after="240" w:line="360" w:lineRule="auto"/>
        <w:ind w:left="720" w:hanging="720"/>
        <w:outlineLvl w:val="0"/>
        <w:rPr>
          <w:b/>
          <w:bCs/>
        </w:rPr>
      </w:pPr>
      <w:bookmarkStart w:id="44" w:name="_Toc58346126"/>
      <w:r w:rsidRPr="00BA212E">
        <w:rPr>
          <w:b/>
          <w:bCs/>
        </w:rPr>
        <w:t>LIMITATION</w:t>
      </w:r>
      <w:r w:rsidR="009C6D9C" w:rsidRPr="00BA212E">
        <w:rPr>
          <w:b/>
          <w:bCs/>
        </w:rPr>
        <w:t xml:space="preserve"> OF LIABILITY</w:t>
      </w:r>
      <w:bookmarkEnd w:id="44"/>
    </w:p>
    <w:p w14:paraId="287DCC2B" w14:textId="77777777" w:rsidR="002D6BFB" w:rsidRPr="00D96ED8" w:rsidRDefault="00A92004" w:rsidP="006623BB">
      <w:pPr>
        <w:pStyle w:val="Clause2Sub"/>
        <w:numPr>
          <w:ilvl w:val="1"/>
          <w:numId w:val="7"/>
        </w:numPr>
        <w:spacing w:before="120" w:after="240" w:line="360" w:lineRule="auto"/>
        <w:ind w:left="1860" w:hanging="1140"/>
      </w:pPr>
      <w:r>
        <w:t xml:space="preserve">This </w:t>
      </w:r>
      <w:r w:rsidR="00B12E80">
        <w:t>C</w:t>
      </w:r>
      <w:r>
        <w:t xml:space="preserve">lause will allow the </w:t>
      </w:r>
      <w:r w:rsidR="00B00BA6">
        <w:t>R</w:t>
      </w:r>
      <w:r w:rsidRPr="00A8314C">
        <w:t xml:space="preserve">esponsible </w:t>
      </w:r>
      <w:r w:rsidR="00B00BA6">
        <w:t>P</w:t>
      </w:r>
      <w:r w:rsidRPr="00A8314C">
        <w:t xml:space="preserve">arty to bring a claim for any loss suffered by the </w:t>
      </w:r>
      <w:r w:rsidR="005E2FE7">
        <w:t>R</w:t>
      </w:r>
      <w:r w:rsidRPr="00A8314C">
        <w:t xml:space="preserve">esponsible </w:t>
      </w:r>
      <w:r w:rsidR="005E2FE7">
        <w:t>P</w:t>
      </w:r>
      <w:r w:rsidRPr="00A8314C">
        <w:t xml:space="preserve">arty </w:t>
      </w:r>
      <w:proofErr w:type="gramStart"/>
      <w:r w:rsidRPr="00A8314C">
        <w:t>as a result of</w:t>
      </w:r>
      <w:proofErr w:type="gramEnd"/>
      <w:r w:rsidRPr="00A8314C">
        <w:t xml:space="preserve"> the </w:t>
      </w:r>
      <w:r w:rsidR="00B00BA6">
        <w:t>O</w:t>
      </w:r>
      <w:r w:rsidRPr="00A8314C">
        <w:t>perator</w:t>
      </w:r>
      <w:r w:rsidR="00A53ADE">
        <w:t xml:space="preserve"> and/or Approved Operator</w:t>
      </w:r>
      <w:r w:rsidRPr="00A8314C">
        <w:t>’s negligence or breach of POPIA</w:t>
      </w:r>
      <w:r w:rsidR="00D96ED8">
        <w:t>.</w:t>
      </w:r>
      <w:r w:rsidR="00A53ADE">
        <w:t xml:space="preserve"> For the avoidance of doubt, the Parties record and agree that the limitation of liability set out in the Agreement shall not apply to this DPA.</w:t>
      </w:r>
    </w:p>
    <w:p w14:paraId="7D0E4716" w14:textId="77777777" w:rsidR="006623BB" w:rsidRPr="006623BB" w:rsidRDefault="006623BB" w:rsidP="006623BB">
      <w:pPr>
        <w:pStyle w:val="Clause1Head"/>
        <w:numPr>
          <w:ilvl w:val="0"/>
          <w:numId w:val="7"/>
        </w:numPr>
        <w:spacing w:before="120" w:after="240" w:line="360" w:lineRule="auto"/>
        <w:ind w:left="720" w:hanging="720"/>
        <w:outlineLvl w:val="0"/>
        <w:rPr>
          <w:rFonts w:ascii="Arial Bold" w:hAnsi="Arial Bold" w:cs="Arial"/>
          <w:b/>
          <w:caps/>
        </w:rPr>
      </w:pPr>
      <w:bookmarkStart w:id="45" w:name="_Toc343168931"/>
      <w:bookmarkStart w:id="46" w:name="_Ref343260409"/>
      <w:bookmarkStart w:id="47" w:name="_Ref23049120"/>
      <w:bookmarkStart w:id="48" w:name="_Toc343168929"/>
      <w:bookmarkStart w:id="49" w:name="_Toc398626554"/>
      <w:bookmarkStart w:id="50" w:name="_Ref398627666"/>
      <w:bookmarkStart w:id="51" w:name="_Ref398627728"/>
      <w:bookmarkStart w:id="52" w:name="_Toc399749683"/>
      <w:bookmarkStart w:id="53" w:name="_Toc399752697"/>
      <w:bookmarkStart w:id="54" w:name="_Toc400020371"/>
      <w:bookmarkStart w:id="55" w:name="_Toc400204928"/>
      <w:bookmarkStart w:id="56" w:name="_Ref400549805"/>
      <w:bookmarkStart w:id="57" w:name="_Toc416340330"/>
      <w:bookmarkStart w:id="58" w:name="_Toc416352071"/>
      <w:bookmarkStart w:id="59" w:name="_Toc416861676"/>
      <w:bookmarkStart w:id="60" w:name="_Ref424212218"/>
      <w:bookmarkStart w:id="61" w:name="_Toc467761774"/>
      <w:bookmarkStart w:id="62" w:name="_Toc468953322"/>
      <w:bookmarkStart w:id="63" w:name="_Ref516705920"/>
      <w:bookmarkStart w:id="64" w:name="_Ref517088494"/>
      <w:bookmarkStart w:id="65" w:name="_Toc517189422"/>
      <w:bookmarkStart w:id="66" w:name="_Toc58346127"/>
      <w:r w:rsidRPr="006623BB">
        <w:rPr>
          <w:rFonts w:ascii="Arial Bold" w:hAnsi="Arial Bold" w:cs="Arial"/>
          <w:b/>
          <w:caps/>
        </w:rPr>
        <w:t>SUB-PROCESSING</w:t>
      </w:r>
      <w:bookmarkEnd w:id="45"/>
      <w:bookmarkEnd w:id="46"/>
    </w:p>
    <w:p w14:paraId="27CA2369" w14:textId="77777777" w:rsidR="006623BB" w:rsidRPr="006623BB" w:rsidRDefault="006623BB" w:rsidP="006623BB">
      <w:pPr>
        <w:pStyle w:val="Clause2Sub"/>
        <w:numPr>
          <w:ilvl w:val="1"/>
          <w:numId w:val="7"/>
        </w:numPr>
        <w:spacing w:before="120" w:after="240" w:line="360" w:lineRule="auto"/>
        <w:ind w:left="1860" w:hanging="1140"/>
      </w:pPr>
      <w:r w:rsidRPr="006623BB">
        <w:t xml:space="preserve">The </w:t>
      </w:r>
      <w:r>
        <w:t xml:space="preserve">Operator </w:t>
      </w:r>
      <w:r w:rsidRPr="006623BB">
        <w:t xml:space="preserve">shall not subcontract any of its Processing operations performed on behalf of the </w:t>
      </w:r>
      <w:r>
        <w:t xml:space="preserve">Responsible Party </w:t>
      </w:r>
      <w:r w:rsidRPr="006623BB">
        <w:t xml:space="preserve">under this </w:t>
      </w:r>
      <w:r>
        <w:t>DPA</w:t>
      </w:r>
      <w:r w:rsidRPr="006623BB">
        <w:t xml:space="preserve"> without the prior written consent of the </w:t>
      </w:r>
      <w:r>
        <w:t>Responsible Party</w:t>
      </w:r>
      <w:r w:rsidRPr="006623BB">
        <w:t xml:space="preserve">. Where the </w:t>
      </w:r>
      <w:r>
        <w:t xml:space="preserve">Operator </w:t>
      </w:r>
      <w:r w:rsidRPr="006623BB">
        <w:t xml:space="preserve">subcontracts its obligations under this </w:t>
      </w:r>
      <w:r>
        <w:t>DPA</w:t>
      </w:r>
      <w:r w:rsidRPr="006623BB">
        <w:t xml:space="preserve">, the </w:t>
      </w:r>
      <w:r>
        <w:t xml:space="preserve">Operator </w:t>
      </w:r>
      <w:r w:rsidRPr="006623BB">
        <w:t xml:space="preserve">indemnifies the </w:t>
      </w:r>
      <w:r>
        <w:t xml:space="preserve">Responsible Party </w:t>
      </w:r>
      <w:r w:rsidRPr="006623BB">
        <w:t>for any act or omission of the Sub-</w:t>
      </w:r>
      <w:r>
        <w:t>Operator</w:t>
      </w:r>
      <w:r w:rsidRPr="006623BB">
        <w:t xml:space="preserve">.  </w:t>
      </w:r>
    </w:p>
    <w:p w14:paraId="10BD35E9" w14:textId="77777777" w:rsidR="006623BB" w:rsidRPr="006623BB" w:rsidRDefault="006623BB" w:rsidP="006623BB">
      <w:pPr>
        <w:pStyle w:val="Clause2Sub"/>
        <w:numPr>
          <w:ilvl w:val="1"/>
          <w:numId w:val="7"/>
        </w:numPr>
        <w:spacing w:before="120" w:after="240" w:line="360" w:lineRule="auto"/>
        <w:ind w:left="1860" w:hanging="1140"/>
      </w:pPr>
      <w:r w:rsidRPr="006623BB">
        <w:t xml:space="preserve">The </w:t>
      </w:r>
      <w:r>
        <w:t>Operator undertakes to</w:t>
      </w:r>
      <w:r w:rsidRPr="006623BB">
        <w:t xml:space="preserve"> keep a list of </w:t>
      </w:r>
      <w:r>
        <w:t xml:space="preserve">the Sub Approved Operator </w:t>
      </w:r>
      <w:r w:rsidRPr="006623BB">
        <w:t>agreements concluded under this D</w:t>
      </w:r>
      <w:r>
        <w:t>PA</w:t>
      </w:r>
      <w:r w:rsidRPr="006623BB">
        <w:t xml:space="preserve"> and provide such list to the </w:t>
      </w:r>
      <w:r>
        <w:lastRenderedPageBreak/>
        <w:t xml:space="preserve">Responsible Party </w:t>
      </w:r>
      <w:r w:rsidRPr="006623BB">
        <w:t>on the date of this D</w:t>
      </w:r>
      <w:r>
        <w:t>PA</w:t>
      </w:r>
      <w:r w:rsidRPr="006623BB">
        <w:t xml:space="preserve"> and shall provide an updated list on the termination of a </w:t>
      </w:r>
      <w:r>
        <w:t xml:space="preserve">Sub-Approved Operator </w:t>
      </w:r>
      <w:r w:rsidRPr="006623BB">
        <w:t>agreement entered under this D</w:t>
      </w:r>
      <w:r>
        <w:t>PA</w:t>
      </w:r>
      <w:r w:rsidRPr="006623BB">
        <w:t xml:space="preserve"> or on the agreement of a new </w:t>
      </w:r>
      <w:r>
        <w:t xml:space="preserve">Sub Approved Operator </w:t>
      </w:r>
      <w:r w:rsidRPr="006623BB">
        <w:t>entered under this D</w:t>
      </w:r>
      <w:r>
        <w:t>PA</w:t>
      </w:r>
      <w:r w:rsidRPr="006623BB">
        <w:t>.</w:t>
      </w:r>
    </w:p>
    <w:p w14:paraId="45C9D90D" w14:textId="77777777" w:rsidR="006623BB" w:rsidRPr="006623BB" w:rsidRDefault="006623BB" w:rsidP="006623BB">
      <w:pPr>
        <w:pStyle w:val="Clause1Head"/>
        <w:numPr>
          <w:ilvl w:val="0"/>
          <w:numId w:val="7"/>
        </w:numPr>
        <w:spacing w:before="120" w:after="240" w:line="360" w:lineRule="auto"/>
        <w:ind w:left="720" w:hanging="720"/>
        <w:outlineLvl w:val="0"/>
        <w:rPr>
          <w:rFonts w:ascii="Arial Bold" w:hAnsi="Arial Bold"/>
          <w:b/>
          <w:bCs/>
          <w:caps/>
        </w:rPr>
      </w:pPr>
      <w:r w:rsidRPr="006623BB">
        <w:rPr>
          <w:rFonts w:ascii="Arial Bold" w:hAnsi="Arial Bold"/>
          <w:b/>
          <w:bCs/>
          <w:caps/>
        </w:rPr>
        <w:t>mediation and jurisdiction</w:t>
      </w:r>
      <w:bookmarkEnd w:id="47"/>
      <w:bookmarkEnd w:id="48"/>
    </w:p>
    <w:p w14:paraId="6B98A468" w14:textId="77777777" w:rsidR="006623BB" w:rsidRPr="006623BB" w:rsidRDefault="006623BB" w:rsidP="006623BB">
      <w:pPr>
        <w:pStyle w:val="Clause2Sub"/>
        <w:numPr>
          <w:ilvl w:val="1"/>
          <w:numId w:val="7"/>
        </w:numPr>
        <w:spacing w:before="120" w:after="240" w:line="360" w:lineRule="auto"/>
        <w:ind w:left="1860" w:hanging="1140"/>
      </w:pPr>
      <w:r w:rsidRPr="006623BB">
        <w:t xml:space="preserve">A Party may refer a dispute to mediation through written notice to the other Party.  Within 10 (ten) business days of receipt of such notice, the managing executive of the </w:t>
      </w:r>
      <w:r>
        <w:t xml:space="preserve">Responsible Party </w:t>
      </w:r>
      <w:r w:rsidRPr="006623BB">
        <w:t xml:space="preserve">and the general manager of the relevant business unit of the </w:t>
      </w:r>
      <w:r>
        <w:t>Operator</w:t>
      </w:r>
      <w:r w:rsidRPr="006623BB">
        <w:t xml:space="preserve"> shall meet with a view to resolving such dispute.  Should the representatives be unable to resolve such dispute within 10 (ten) business days of meeting, a Party may then proceed to issue a notice that it intends to submit the dispute to arbitration, to the Arbitration Foundation of Southern Africa ("</w:t>
      </w:r>
      <w:r w:rsidRPr="006623BB">
        <w:rPr>
          <w:b/>
          <w:bCs/>
        </w:rPr>
        <w:t>AFSA</w:t>
      </w:r>
      <w:r w:rsidRPr="006623BB">
        <w:t xml:space="preserve">"), in accordance with its Rules. </w:t>
      </w:r>
    </w:p>
    <w:p w14:paraId="59E81E12" w14:textId="77777777" w:rsidR="006623BB" w:rsidRPr="006623BB" w:rsidRDefault="006623BB" w:rsidP="006623BB">
      <w:pPr>
        <w:pStyle w:val="Clause2Sub"/>
        <w:numPr>
          <w:ilvl w:val="1"/>
          <w:numId w:val="7"/>
        </w:numPr>
        <w:spacing w:before="120" w:after="240" w:line="360" w:lineRule="auto"/>
        <w:ind w:left="1860" w:hanging="1140"/>
      </w:pPr>
      <w:r w:rsidRPr="006623BB">
        <w:t>If agreement is not reached on the identity of the arbitrator within 10 (ten) business days after either Party in writing calls for the arbitration, the arbitrator shall be an attorney or advocate nominated by the Registrar of AFSA for the time being. The request to nominate an arbitrator shall be in writing outlining the claim and any counterclaim of which the Party concerned is aware and, if desired, suggesting suitable nominees for appointment, and a copy shall be furnished to the other Party who may, within 7 (seven) business days, submit written comments on the request to the addressor of the request.</w:t>
      </w:r>
    </w:p>
    <w:p w14:paraId="38D66EC8" w14:textId="77777777" w:rsidR="006623BB" w:rsidRPr="006623BB" w:rsidRDefault="006623BB" w:rsidP="006623BB">
      <w:pPr>
        <w:pStyle w:val="Clause2Sub"/>
        <w:numPr>
          <w:ilvl w:val="1"/>
          <w:numId w:val="7"/>
        </w:numPr>
        <w:spacing w:before="120" w:after="240" w:line="360" w:lineRule="auto"/>
        <w:ind w:left="1860" w:hanging="1140"/>
      </w:pPr>
      <w:r w:rsidRPr="006623BB">
        <w:t>The arbitration shall be governed by the Arbitration Act No. 42 of 1965 ("</w:t>
      </w:r>
      <w:r w:rsidRPr="006623BB">
        <w:rPr>
          <w:b/>
          <w:bCs/>
        </w:rPr>
        <w:t>the Arbitration Act</w:t>
      </w:r>
      <w:r w:rsidRPr="006623BB">
        <w:t>") or any replacement Act.</w:t>
      </w:r>
    </w:p>
    <w:p w14:paraId="1564CB1F" w14:textId="77777777" w:rsidR="006623BB" w:rsidRDefault="006623BB" w:rsidP="006623BB">
      <w:pPr>
        <w:pStyle w:val="Clause2Sub"/>
        <w:numPr>
          <w:ilvl w:val="1"/>
          <w:numId w:val="7"/>
        </w:numPr>
        <w:spacing w:before="120" w:after="240" w:line="360" w:lineRule="auto"/>
        <w:ind w:left="1860" w:hanging="1140"/>
      </w:pPr>
      <w:r w:rsidRPr="006623BB">
        <w:t>The arbitration shall be held at Johannesburg and in the English language.</w:t>
      </w:r>
    </w:p>
    <w:p w14:paraId="2F5D35C3" w14:textId="77777777" w:rsidR="00E47F94" w:rsidRPr="00E47F94" w:rsidRDefault="00E47F94" w:rsidP="00E47F94">
      <w:pPr>
        <w:pStyle w:val="Clause1Head"/>
        <w:numPr>
          <w:ilvl w:val="0"/>
          <w:numId w:val="7"/>
        </w:numPr>
        <w:spacing w:before="120" w:after="240" w:line="360" w:lineRule="auto"/>
        <w:ind w:left="720" w:hanging="720"/>
        <w:outlineLvl w:val="0"/>
        <w:rPr>
          <w:rFonts w:cs="Arial"/>
          <w:b/>
          <w:bCs/>
        </w:rPr>
      </w:pPr>
      <w:r w:rsidRPr="00E47F94">
        <w:rPr>
          <w:rFonts w:cs="Arial"/>
          <w:b/>
          <w:bCs/>
        </w:rPr>
        <w:t>OBLIGATION AFTER THE TERMINATION OF PERSONAL INFORMATION PROCESSING SERVICES</w:t>
      </w:r>
    </w:p>
    <w:p w14:paraId="25E4552E" w14:textId="77777777" w:rsidR="00E47F94" w:rsidRPr="00966BA0" w:rsidRDefault="00E47F94" w:rsidP="00E47F94">
      <w:pPr>
        <w:pStyle w:val="Clause2Sub"/>
        <w:numPr>
          <w:ilvl w:val="1"/>
          <w:numId w:val="7"/>
        </w:numPr>
        <w:spacing w:before="120" w:after="240" w:line="360" w:lineRule="auto"/>
        <w:ind w:left="1860" w:hanging="1140"/>
        <w:rPr>
          <w:rFonts w:cs="Arial"/>
        </w:rPr>
      </w:pPr>
      <w:r w:rsidRPr="00966BA0">
        <w:rPr>
          <w:rFonts w:cs="Arial"/>
        </w:rPr>
        <w:t xml:space="preserve">The Parties agree that on the termination of the </w:t>
      </w:r>
      <w:r>
        <w:rPr>
          <w:rFonts w:cs="Arial"/>
        </w:rPr>
        <w:t>Agreement</w:t>
      </w:r>
      <w:r w:rsidRPr="00966BA0">
        <w:rPr>
          <w:rFonts w:cs="Arial"/>
        </w:rPr>
        <w:t xml:space="preserve">, the </w:t>
      </w:r>
      <w:r>
        <w:rPr>
          <w:rFonts w:cs="Arial"/>
        </w:rPr>
        <w:t xml:space="preserve">Operator and Sub Approved Operators </w:t>
      </w:r>
      <w:r w:rsidRPr="00966BA0">
        <w:rPr>
          <w:rFonts w:cs="Arial"/>
        </w:rPr>
        <w:t xml:space="preserve">shall, at the request of the </w:t>
      </w:r>
      <w:r>
        <w:rPr>
          <w:rFonts w:cs="Arial"/>
        </w:rPr>
        <w:t xml:space="preserve">Responsible Party, </w:t>
      </w:r>
      <w:r w:rsidRPr="00966BA0">
        <w:rPr>
          <w:rFonts w:cs="Arial"/>
        </w:rPr>
        <w:t xml:space="preserve">return all the Personal Information </w:t>
      </w:r>
      <w:r>
        <w:rPr>
          <w:rFonts w:cs="Arial"/>
        </w:rPr>
        <w:t xml:space="preserve">Processed </w:t>
      </w:r>
      <w:r w:rsidRPr="00966BA0">
        <w:rPr>
          <w:rFonts w:cs="Arial"/>
        </w:rPr>
        <w:t xml:space="preserve">and the copies thereof to the </w:t>
      </w:r>
      <w:r>
        <w:rPr>
          <w:rFonts w:cs="Arial"/>
        </w:rPr>
        <w:t xml:space="preserve">Responsible Party </w:t>
      </w:r>
      <w:r w:rsidRPr="00966BA0">
        <w:rPr>
          <w:rFonts w:cs="Arial"/>
        </w:rPr>
        <w:t xml:space="preserve">or shall destroy all the Personal Information in a </w:t>
      </w:r>
      <w:r w:rsidRPr="00966BA0">
        <w:rPr>
          <w:rFonts w:cs="Arial"/>
        </w:rPr>
        <w:lastRenderedPageBreak/>
        <w:t xml:space="preserve">manner approved by the </w:t>
      </w:r>
      <w:r>
        <w:rPr>
          <w:rFonts w:cs="Arial"/>
        </w:rPr>
        <w:t>Responsible Party a</w:t>
      </w:r>
      <w:r w:rsidRPr="00966BA0">
        <w:rPr>
          <w:rFonts w:cs="Arial"/>
        </w:rPr>
        <w:t xml:space="preserve">nd certify to the </w:t>
      </w:r>
      <w:r>
        <w:rPr>
          <w:rFonts w:cs="Arial"/>
        </w:rPr>
        <w:t xml:space="preserve">Responsible Party </w:t>
      </w:r>
      <w:r w:rsidRPr="00966BA0">
        <w:rPr>
          <w:rFonts w:cs="Arial"/>
        </w:rPr>
        <w:t xml:space="preserve">that it has done so,   </w:t>
      </w:r>
    </w:p>
    <w:p w14:paraId="43A4894C" w14:textId="77777777" w:rsidR="00E47F94" w:rsidRPr="00E47F94" w:rsidRDefault="00E47F94" w:rsidP="00E47F94">
      <w:pPr>
        <w:pStyle w:val="Clause1Head"/>
        <w:numPr>
          <w:ilvl w:val="0"/>
          <w:numId w:val="7"/>
        </w:numPr>
        <w:spacing w:before="120" w:after="240" w:line="360" w:lineRule="auto"/>
        <w:ind w:left="720" w:hanging="720"/>
        <w:outlineLvl w:val="0"/>
        <w:rPr>
          <w:rFonts w:ascii="Arial Bold" w:hAnsi="Arial Bold" w:cs="Arial"/>
          <w:b/>
          <w:bCs/>
        </w:rPr>
      </w:pPr>
      <w:bookmarkStart w:id="67" w:name="_Toc343168933"/>
      <w:r w:rsidRPr="00E47F94">
        <w:rPr>
          <w:rFonts w:ascii="Arial Bold" w:hAnsi="Arial Bold" w:cs="Arial"/>
          <w:b/>
          <w:bCs/>
        </w:rPr>
        <w:t xml:space="preserve">APPLICATION OF </w:t>
      </w:r>
      <w:bookmarkEnd w:id="67"/>
      <w:r w:rsidR="0019584E">
        <w:rPr>
          <w:rFonts w:ascii="Arial Bold" w:hAnsi="Arial Bold" w:cs="Arial"/>
          <w:b/>
          <w:bCs/>
        </w:rPr>
        <w:t xml:space="preserve">THIS DPA </w:t>
      </w:r>
    </w:p>
    <w:p w14:paraId="1A33FC4F" w14:textId="77777777" w:rsidR="00E47F94" w:rsidRPr="00E47F94" w:rsidRDefault="00E47F94" w:rsidP="00E47F94">
      <w:pPr>
        <w:pStyle w:val="Clause2Sub"/>
        <w:numPr>
          <w:ilvl w:val="1"/>
          <w:numId w:val="7"/>
        </w:numPr>
        <w:spacing w:before="120" w:after="240" w:line="360" w:lineRule="auto"/>
        <w:ind w:left="1860" w:hanging="1140"/>
        <w:rPr>
          <w:b/>
          <w:bCs/>
        </w:rPr>
      </w:pPr>
      <w:r w:rsidRPr="00966BA0">
        <w:rPr>
          <w:rFonts w:cs="Arial"/>
        </w:rPr>
        <w:t xml:space="preserve">The sole purpose of this </w:t>
      </w:r>
      <w:r>
        <w:rPr>
          <w:rFonts w:cs="Arial"/>
        </w:rPr>
        <w:t xml:space="preserve">DPA </w:t>
      </w:r>
      <w:r w:rsidRPr="00966BA0">
        <w:rPr>
          <w:rFonts w:cs="Arial"/>
        </w:rPr>
        <w:t>is to deal with the effects of the Data Protection Law</w:t>
      </w:r>
      <w:r>
        <w:rPr>
          <w:rFonts w:cs="Arial"/>
        </w:rPr>
        <w:t>s</w:t>
      </w:r>
      <w:r w:rsidRPr="00966BA0">
        <w:rPr>
          <w:rFonts w:cs="Arial"/>
        </w:rPr>
        <w:t xml:space="preserve"> on the </w:t>
      </w:r>
      <w:r>
        <w:rPr>
          <w:rFonts w:cs="Arial"/>
        </w:rPr>
        <w:t xml:space="preserve">Processing </w:t>
      </w:r>
      <w:r w:rsidRPr="00966BA0">
        <w:rPr>
          <w:rFonts w:cs="Arial"/>
        </w:rPr>
        <w:t xml:space="preserve">of Personal Information by the </w:t>
      </w:r>
      <w:r>
        <w:rPr>
          <w:rFonts w:cs="Arial"/>
        </w:rPr>
        <w:t xml:space="preserve">Responsible Party to the Operator </w:t>
      </w:r>
      <w:r w:rsidRPr="00966BA0">
        <w:rPr>
          <w:rFonts w:cs="Arial"/>
        </w:rPr>
        <w:t xml:space="preserve">and any </w:t>
      </w:r>
      <w:r>
        <w:rPr>
          <w:rFonts w:cs="Arial"/>
        </w:rPr>
        <w:t xml:space="preserve">Further Processing </w:t>
      </w:r>
      <w:r w:rsidRPr="00966BA0">
        <w:rPr>
          <w:rFonts w:cs="Arial"/>
        </w:rPr>
        <w:t xml:space="preserve">to </w:t>
      </w:r>
      <w:r>
        <w:rPr>
          <w:rFonts w:cs="Arial"/>
        </w:rPr>
        <w:t xml:space="preserve">Approved Operators and/or Sub Approved Operators </w:t>
      </w:r>
      <w:r w:rsidRPr="00966BA0">
        <w:rPr>
          <w:rFonts w:cs="Arial"/>
        </w:rPr>
        <w:t>pursuant to this D</w:t>
      </w:r>
      <w:r>
        <w:rPr>
          <w:rFonts w:cs="Arial"/>
        </w:rPr>
        <w:t>PA</w:t>
      </w:r>
      <w:r w:rsidRPr="00966BA0">
        <w:rPr>
          <w:rFonts w:cs="Arial"/>
        </w:rPr>
        <w:t>, and to ensure compliance with the Data Protection Law</w:t>
      </w:r>
      <w:r>
        <w:rPr>
          <w:rFonts w:cs="Arial"/>
        </w:rPr>
        <w:t>s</w:t>
      </w:r>
      <w:r w:rsidRPr="00966BA0">
        <w:rPr>
          <w:rFonts w:cs="Arial"/>
        </w:rPr>
        <w:t xml:space="preserve">.  </w:t>
      </w:r>
    </w:p>
    <w:p w14:paraId="5763120E" w14:textId="77777777" w:rsidR="00E47F94" w:rsidRPr="00E47F94" w:rsidRDefault="00E47F94" w:rsidP="00E47F94">
      <w:pPr>
        <w:pStyle w:val="Clause2Sub"/>
        <w:numPr>
          <w:ilvl w:val="1"/>
          <w:numId w:val="7"/>
        </w:numPr>
        <w:spacing w:before="120" w:after="240" w:line="360" w:lineRule="auto"/>
        <w:ind w:left="1860" w:hanging="1140"/>
        <w:rPr>
          <w:b/>
          <w:bCs/>
        </w:rPr>
      </w:pPr>
      <w:r>
        <w:rPr>
          <w:rFonts w:cs="Arial"/>
        </w:rPr>
        <w:t xml:space="preserve">This DPA </w:t>
      </w:r>
      <w:r w:rsidRPr="00966BA0">
        <w:rPr>
          <w:rFonts w:cs="Arial"/>
        </w:rPr>
        <w:t xml:space="preserve">does not purport to implement any other contractual terms in respect of the relationship between the </w:t>
      </w:r>
      <w:r>
        <w:rPr>
          <w:rFonts w:cs="Arial"/>
        </w:rPr>
        <w:t>Parties</w:t>
      </w:r>
      <w:r w:rsidRPr="00966BA0">
        <w:rPr>
          <w:rFonts w:cs="Arial"/>
        </w:rPr>
        <w:t>, nor to amend the terms of the Agreement as may exist as at the date of this D</w:t>
      </w:r>
      <w:r>
        <w:rPr>
          <w:rFonts w:cs="Arial"/>
        </w:rPr>
        <w:t>PA</w:t>
      </w:r>
      <w:r w:rsidRPr="00966BA0">
        <w:rPr>
          <w:rFonts w:cs="Arial"/>
        </w:rPr>
        <w:t xml:space="preserve"> provided that if, and to the extent that, any other contractual terms that exist, or may in future exist, between the </w:t>
      </w:r>
      <w:r>
        <w:rPr>
          <w:rFonts w:cs="Arial"/>
        </w:rPr>
        <w:t xml:space="preserve">Parties, any </w:t>
      </w:r>
      <w:r w:rsidRPr="00966BA0">
        <w:rPr>
          <w:rFonts w:cs="Arial"/>
        </w:rPr>
        <w:t>conflict with the terms of this D</w:t>
      </w:r>
      <w:r>
        <w:rPr>
          <w:rFonts w:cs="Arial"/>
        </w:rPr>
        <w:t>PA</w:t>
      </w:r>
      <w:r w:rsidRPr="00966BA0">
        <w:rPr>
          <w:rFonts w:cs="Arial"/>
        </w:rPr>
        <w:t>, the terms of th</w:t>
      </w:r>
      <w:r>
        <w:rPr>
          <w:rFonts w:cs="Arial"/>
        </w:rPr>
        <w:t xml:space="preserve">ereof </w:t>
      </w:r>
      <w:r w:rsidRPr="00966BA0">
        <w:rPr>
          <w:rFonts w:cs="Arial"/>
        </w:rPr>
        <w:t>shall prevail except where such contractual terms are expressed to vary the terms of this D</w:t>
      </w:r>
      <w:r>
        <w:rPr>
          <w:rFonts w:cs="Arial"/>
        </w:rPr>
        <w:t>PA.</w:t>
      </w:r>
    </w:p>
    <w:p w14:paraId="0EB87523" w14:textId="77777777" w:rsidR="002D6BFB" w:rsidRPr="00BA212E" w:rsidRDefault="009F0713" w:rsidP="00E47F94">
      <w:pPr>
        <w:pStyle w:val="Clause1Head"/>
        <w:numPr>
          <w:ilvl w:val="0"/>
          <w:numId w:val="7"/>
        </w:numPr>
        <w:spacing w:before="120" w:after="240" w:line="360" w:lineRule="auto"/>
        <w:ind w:left="720" w:hanging="720"/>
        <w:outlineLvl w:val="0"/>
        <w:rPr>
          <w:b/>
          <w:bCs/>
        </w:rPr>
      </w:pPr>
      <w:r w:rsidRPr="00BA212E">
        <w:rPr>
          <w:b/>
          <w:bCs/>
        </w:rPr>
        <w:t>MISCELLANEOUS</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55726F38" w14:textId="77777777" w:rsidR="009F0713" w:rsidRPr="00BA212E" w:rsidRDefault="009F0713" w:rsidP="006623BB">
      <w:pPr>
        <w:pStyle w:val="Clause2Sub"/>
        <w:numPr>
          <w:ilvl w:val="1"/>
          <w:numId w:val="7"/>
        </w:numPr>
        <w:spacing w:before="120" w:after="240" w:line="360" w:lineRule="auto"/>
        <w:ind w:left="1860" w:hanging="1140"/>
        <w:rPr>
          <w:b/>
          <w:bCs/>
        </w:rPr>
      </w:pPr>
      <w:bookmarkStart w:id="68" w:name="_Toc397773350"/>
      <w:bookmarkStart w:id="69" w:name="_Toc398626555"/>
      <w:bookmarkStart w:id="70" w:name="_Toc399749684"/>
      <w:bookmarkStart w:id="71" w:name="_Toc399752698"/>
      <w:bookmarkStart w:id="72" w:name="_Toc400204929"/>
      <w:bookmarkStart w:id="73" w:name="_Toc416861677"/>
      <w:bookmarkStart w:id="74" w:name="_Toc424212780"/>
      <w:r w:rsidRPr="00BA212E">
        <w:rPr>
          <w:b/>
          <w:bCs/>
        </w:rPr>
        <w:t>Non</w:t>
      </w:r>
      <w:r w:rsidRPr="00BA212E">
        <w:rPr>
          <w:b/>
          <w:bCs/>
        </w:rPr>
        <w:noBreakHyphen/>
        <w:t>Assignment</w:t>
      </w:r>
      <w:bookmarkEnd w:id="68"/>
      <w:bookmarkEnd w:id="69"/>
      <w:bookmarkEnd w:id="70"/>
      <w:bookmarkEnd w:id="71"/>
      <w:bookmarkEnd w:id="72"/>
      <w:bookmarkEnd w:id="73"/>
      <w:bookmarkEnd w:id="74"/>
    </w:p>
    <w:p w14:paraId="22219754" w14:textId="77777777" w:rsidR="009F0713" w:rsidRDefault="009F0713" w:rsidP="006623BB">
      <w:pPr>
        <w:pStyle w:val="Clause3Sub"/>
        <w:numPr>
          <w:ilvl w:val="2"/>
          <w:numId w:val="7"/>
        </w:numPr>
        <w:spacing w:before="120" w:after="240" w:line="360" w:lineRule="auto"/>
        <w:ind w:left="2280" w:hanging="1140"/>
      </w:pPr>
      <w:r w:rsidRPr="0043339A">
        <w:t xml:space="preserve">Neither the rights nor the obligations of any Party under this Agreement may be assigned, transferred, </w:t>
      </w:r>
      <w:r w:rsidR="00175E0E" w:rsidRPr="0043339A">
        <w:t>subcontracted,</w:t>
      </w:r>
      <w:r w:rsidRPr="0043339A">
        <w:t xml:space="preserve"> or otherwise disposed of, in whole or in part, without the prior written consent of the other Parties.</w:t>
      </w:r>
    </w:p>
    <w:p w14:paraId="7DB73F23" w14:textId="77777777" w:rsidR="009F0713" w:rsidRPr="00BA212E" w:rsidRDefault="009F0713" w:rsidP="006623BB">
      <w:pPr>
        <w:pStyle w:val="Clause2Sub"/>
        <w:numPr>
          <w:ilvl w:val="1"/>
          <w:numId w:val="7"/>
        </w:numPr>
        <w:spacing w:before="120" w:after="240" w:line="360" w:lineRule="auto"/>
        <w:ind w:left="1860" w:hanging="1140"/>
        <w:rPr>
          <w:b/>
          <w:bCs/>
        </w:rPr>
      </w:pPr>
      <w:bookmarkStart w:id="75" w:name="_Toc397773351"/>
      <w:bookmarkStart w:id="76" w:name="_Toc398626556"/>
      <w:bookmarkStart w:id="77" w:name="_Toc399749685"/>
      <w:bookmarkStart w:id="78" w:name="_Toc399752699"/>
      <w:bookmarkStart w:id="79" w:name="_Toc400204930"/>
      <w:bookmarkStart w:id="80" w:name="_Toc416861678"/>
      <w:bookmarkStart w:id="81" w:name="_Toc424212781"/>
      <w:r w:rsidRPr="00BA212E">
        <w:rPr>
          <w:b/>
          <w:bCs/>
        </w:rPr>
        <w:t>Whole Agreement</w:t>
      </w:r>
      <w:bookmarkEnd w:id="75"/>
      <w:bookmarkEnd w:id="76"/>
      <w:bookmarkEnd w:id="77"/>
      <w:bookmarkEnd w:id="78"/>
      <w:bookmarkEnd w:id="79"/>
      <w:bookmarkEnd w:id="80"/>
      <w:bookmarkEnd w:id="81"/>
    </w:p>
    <w:p w14:paraId="79FE28CF" w14:textId="77777777" w:rsidR="009F0713" w:rsidRDefault="009F0713" w:rsidP="006623BB">
      <w:pPr>
        <w:pStyle w:val="Clause3Sub"/>
        <w:numPr>
          <w:ilvl w:val="2"/>
          <w:numId w:val="7"/>
        </w:numPr>
        <w:spacing w:before="120" w:after="240" w:line="360" w:lineRule="auto"/>
        <w:ind w:left="2280" w:hanging="1140"/>
      </w:pPr>
      <w:r w:rsidRPr="0043339A">
        <w:t xml:space="preserve">This Agreement constitutes the whole agreement between the Parties as to the subject matter hereof and no agreement, </w:t>
      </w:r>
      <w:r w:rsidR="00175E0E" w:rsidRPr="0043339A">
        <w:t>representations,</w:t>
      </w:r>
      <w:r w:rsidRPr="0043339A">
        <w:t xml:space="preserve"> or warranties between the Parties other than those set out herein are binding on the Parties.</w:t>
      </w:r>
    </w:p>
    <w:p w14:paraId="26707A39" w14:textId="77777777" w:rsidR="009F0713" w:rsidRPr="00BA212E" w:rsidRDefault="009F0713" w:rsidP="006623BB">
      <w:pPr>
        <w:pStyle w:val="Clause2Sub"/>
        <w:numPr>
          <w:ilvl w:val="1"/>
          <w:numId w:val="7"/>
        </w:numPr>
        <w:spacing w:before="120" w:after="240" w:line="360" w:lineRule="auto"/>
        <w:ind w:left="1860" w:hanging="1140"/>
        <w:rPr>
          <w:b/>
          <w:bCs/>
        </w:rPr>
      </w:pPr>
      <w:bookmarkStart w:id="82" w:name="_Toc397773352"/>
      <w:bookmarkStart w:id="83" w:name="_Toc398626557"/>
      <w:bookmarkStart w:id="84" w:name="_Toc399749686"/>
      <w:bookmarkStart w:id="85" w:name="_Toc399752700"/>
      <w:bookmarkStart w:id="86" w:name="_Toc400204931"/>
      <w:bookmarkStart w:id="87" w:name="_Toc416861679"/>
      <w:bookmarkStart w:id="88" w:name="_Toc424212782"/>
      <w:r w:rsidRPr="00BA212E">
        <w:rPr>
          <w:b/>
          <w:bCs/>
        </w:rPr>
        <w:t>Variation</w:t>
      </w:r>
      <w:bookmarkEnd w:id="82"/>
      <w:bookmarkEnd w:id="83"/>
      <w:bookmarkEnd w:id="84"/>
      <w:bookmarkEnd w:id="85"/>
      <w:bookmarkEnd w:id="86"/>
      <w:bookmarkEnd w:id="87"/>
      <w:bookmarkEnd w:id="88"/>
    </w:p>
    <w:p w14:paraId="440D9B46" w14:textId="77777777" w:rsidR="009F0713" w:rsidRPr="0043339A" w:rsidRDefault="009F0713" w:rsidP="006623BB">
      <w:pPr>
        <w:pStyle w:val="Clause3Sub"/>
        <w:numPr>
          <w:ilvl w:val="2"/>
          <w:numId w:val="7"/>
        </w:numPr>
        <w:spacing w:before="120" w:after="240" w:line="360" w:lineRule="auto"/>
        <w:ind w:left="2280" w:hanging="1140"/>
      </w:pPr>
      <w:r w:rsidRPr="0043339A">
        <w:t xml:space="preserve">No addition to or variation, consensual cancellation or novation of this Agreement and no waiver of any right arising from this </w:t>
      </w:r>
      <w:proofErr w:type="gramStart"/>
      <w:r w:rsidRPr="0043339A">
        <w:t>Agreement</w:t>
      </w:r>
      <w:proofErr w:type="gramEnd"/>
      <w:r w:rsidRPr="0043339A">
        <w:t xml:space="preserve"> or its breach or termination shall be of any force or effect unless reduced </w:t>
      </w:r>
      <w:r w:rsidRPr="0043339A">
        <w:lastRenderedPageBreak/>
        <w:t>to writing and signed by all the Parties or their duly authorised representatives.</w:t>
      </w:r>
    </w:p>
    <w:p w14:paraId="590A999B" w14:textId="77777777" w:rsidR="009F0713" w:rsidRPr="00BA212E" w:rsidRDefault="009F0713" w:rsidP="006623BB">
      <w:pPr>
        <w:pStyle w:val="Clause2Sub"/>
        <w:numPr>
          <w:ilvl w:val="1"/>
          <w:numId w:val="7"/>
        </w:numPr>
        <w:spacing w:before="120" w:after="240" w:line="360" w:lineRule="auto"/>
        <w:ind w:left="1860" w:hanging="1140"/>
        <w:rPr>
          <w:b/>
          <w:bCs/>
        </w:rPr>
      </w:pPr>
      <w:bookmarkStart w:id="89" w:name="_Toc397773353"/>
      <w:bookmarkStart w:id="90" w:name="_Toc398626558"/>
      <w:bookmarkStart w:id="91" w:name="_Toc399749687"/>
      <w:bookmarkStart w:id="92" w:name="_Toc399752701"/>
      <w:bookmarkStart w:id="93" w:name="_Toc400204932"/>
      <w:bookmarkStart w:id="94" w:name="_Toc416861680"/>
      <w:bookmarkStart w:id="95" w:name="_Toc424212783"/>
      <w:r w:rsidRPr="00BA212E">
        <w:rPr>
          <w:b/>
          <w:bCs/>
        </w:rPr>
        <w:t>No stipulation for the benefit of a third person</w:t>
      </w:r>
    </w:p>
    <w:p w14:paraId="06B3AC99" w14:textId="77777777" w:rsidR="009F0713" w:rsidRPr="0043339A" w:rsidRDefault="009F0713" w:rsidP="006623BB">
      <w:pPr>
        <w:pStyle w:val="Clause3Sub"/>
        <w:numPr>
          <w:ilvl w:val="2"/>
          <w:numId w:val="7"/>
        </w:numPr>
        <w:spacing w:before="120" w:after="240" w:line="360" w:lineRule="auto"/>
        <w:ind w:left="2280" w:hanging="1140"/>
      </w:pPr>
      <w:r w:rsidRPr="0043339A">
        <w:t>Save as is expressly provided for in this Agreement, no provision of this Agreement constitutes a stipulation of a third person (</w:t>
      </w:r>
      <w:proofErr w:type="gramStart"/>
      <w:r w:rsidRPr="0043339A">
        <w:t>i</w:t>
      </w:r>
      <w:r>
        <w:t>.</w:t>
      </w:r>
      <w:r w:rsidRPr="0043339A">
        <w:t>e</w:t>
      </w:r>
      <w:r>
        <w:t>.</w:t>
      </w:r>
      <w:proofErr w:type="gramEnd"/>
      <w:r w:rsidRPr="0043339A">
        <w:t xml:space="preserve"> </w:t>
      </w:r>
      <w:proofErr w:type="spellStart"/>
      <w:r w:rsidRPr="0043339A">
        <w:rPr>
          <w:i/>
        </w:rPr>
        <w:t>stipulatio</w:t>
      </w:r>
      <w:proofErr w:type="spellEnd"/>
      <w:r w:rsidRPr="0043339A">
        <w:rPr>
          <w:i/>
        </w:rPr>
        <w:t xml:space="preserve"> </w:t>
      </w:r>
      <w:proofErr w:type="spellStart"/>
      <w:r w:rsidRPr="0043339A">
        <w:rPr>
          <w:i/>
        </w:rPr>
        <w:t>alteri</w:t>
      </w:r>
      <w:proofErr w:type="spellEnd"/>
      <w:r w:rsidRPr="0043339A">
        <w:t>).</w:t>
      </w:r>
    </w:p>
    <w:p w14:paraId="35F12287" w14:textId="77777777" w:rsidR="009F0713" w:rsidRPr="00BA212E" w:rsidRDefault="009F0713" w:rsidP="006623BB">
      <w:pPr>
        <w:pStyle w:val="Clause2Sub"/>
        <w:numPr>
          <w:ilvl w:val="1"/>
          <w:numId w:val="7"/>
        </w:numPr>
        <w:spacing w:before="120" w:after="240" w:line="360" w:lineRule="auto"/>
        <w:ind w:left="1860" w:hanging="1140"/>
        <w:rPr>
          <w:b/>
          <w:bCs/>
        </w:rPr>
      </w:pPr>
      <w:r w:rsidRPr="00BA212E">
        <w:rPr>
          <w:b/>
          <w:bCs/>
        </w:rPr>
        <w:t>No representations</w:t>
      </w:r>
    </w:p>
    <w:p w14:paraId="7EC670AD" w14:textId="77777777" w:rsidR="009F0713" w:rsidRPr="0043339A" w:rsidRDefault="009F0713" w:rsidP="006623BB">
      <w:pPr>
        <w:pStyle w:val="Clause3Sub"/>
        <w:numPr>
          <w:ilvl w:val="2"/>
          <w:numId w:val="7"/>
        </w:numPr>
        <w:spacing w:before="120" w:after="240" w:line="360" w:lineRule="auto"/>
        <w:ind w:left="2280" w:hanging="1140"/>
      </w:pPr>
      <w:r w:rsidRPr="0043339A">
        <w:t>A Party may not rely on any representation (</w:t>
      </w:r>
      <w:proofErr w:type="gramStart"/>
      <w:r w:rsidRPr="0043339A">
        <w:t>whether or not</w:t>
      </w:r>
      <w:proofErr w:type="gramEnd"/>
      <w:r w:rsidRPr="0043339A">
        <w:t xml:space="preserve"> made innocently, </w:t>
      </w:r>
      <w:r w:rsidR="00175E0E" w:rsidRPr="0043339A">
        <w:t>negligently,</w:t>
      </w:r>
      <w:r w:rsidRPr="0043339A">
        <w:t xml:space="preserve"> or deliberately) which allegedly induced that Party to enter into this Agreement, unless the representation is recorded in this Agreement.</w:t>
      </w:r>
    </w:p>
    <w:p w14:paraId="1DDDA2AC" w14:textId="77777777" w:rsidR="009F0713" w:rsidRPr="00BA212E" w:rsidRDefault="009F0713" w:rsidP="006623BB">
      <w:pPr>
        <w:pStyle w:val="Clause2Sub"/>
        <w:numPr>
          <w:ilvl w:val="1"/>
          <w:numId w:val="7"/>
        </w:numPr>
        <w:spacing w:before="120" w:after="240" w:line="360" w:lineRule="auto"/>
        <w:ind w:left="1860" w:hanging="1140"/>
        <w:rPr>
          <w:b/>
          <w:bCs/>
        </w:rPr>
      </w:pPr>
      <w:r w:rsidRPr="00BA212E">
        <w:rPr>
          <w:b/>
          <w:bCs/>
        </w:rPr>
        <w:t>Relaxation</w:t>
      </w:r>
      <w:bookmarkEnd w:id="89"/>
      <w:bookmarkEnd w:id="90"/>
      <w:bookmarkEnd w:id="91"/>
      <w:bookmarkEnd w:id="92"/>
      <w:bookmarkEnd w:id="93"/>
      <w:bookmarkEnd w:id="94"/>
      <w:bookmarkEnd w:id="95"/>
    </w:p>
    <w:p w14:paraId="5AB663D8" w14:textId="77777777" w:rsidR="009F0713" w:rsidRDefault="009F0713" w:rsidP="006623BB">
      <w:pPr>
        <w:pStyle w:val="Clause3Sub"/>
        <w:numPr>
          <w:ilvl w:val="2"/>
          <w:numId w:val="7"/>
        </w:numPr>
        <w:spacing w:before="120" w:after="240" w:line="360" w:lineRule="auto"/>
        <w:ind w:left="2280" w:hanging="1140"/>
      </w:pPr>
      <w:r w:rsidRPr="0043339A">
        <w:t xml:space="preserve">No latitude, extension of time or other indulgence which may be given or allowed by a Party to the other in respect of the performance of any obligation hereunder or enforcement of any right arising from this Agreement and no single or partial exercise of any right by any Party shall under any circumstances be construed to be an implied consent by such Party or operate as a waiver or a novation of, or </w:t>
      </w:r>
      <w:r>
        <w:t>o</w:t>
      </w:r>
      <w:r w:rsidRPr="0043339A">
        <w:t>therwise affect any of that Party’s rights in terms of or arising from this</w:t>
      </w:r>
      <w:r w:rsidR="00A55FED">
        <w:t xml:space="preserve"> A</w:t>
      </w:r>
      <w:r w:rsidRPr="0043339A">
        <w:t>greement or estop such Party from enforcing, at any time and without notice, strict and punctual compliance with each and every provision or term hereof.</w:t>
      </w:r>
    </w:p>
    <w:p w14:paraId="22213AA0" w14:textId="77777777" w:rsidR="009F0713" w:rsidRPr="00BA212E" w:rsidRDefault="009F0713" w:rsidP="006623BB">
      <w:pPr>
        <w:pStyle w:val="Clause2Sub"/>
        <w:numPr>
          <w:ilvl w:val="1"/>
          <w:numId w:val="7"/>
        </w:numPr>
        <w:spacing w:before="120" w:after="240" w:line="360" w:lineRule="auto"/>
        <w:ind w:left="1860" w:hanging="1140"/>
        <w:rPr>
          <w:b/>
          <w:bCs/>
        </w:rPr>
      </w:pPr>
      <w:bookmarkStart w:id="96" w:name="_Toc397773354"/>
      <w:bookmarkStart w:id="97" w:name="_Toc398626559"/>
      <w:bookmarkStart w:id="98" w:name="_Toc399749688"/>
      <w:bookmarkStart w:id="99" w:name="_Toc399752702"/>
      <w:bookmarkStart w:id="100" w:name="_Toc400204933"/>
      <w:bookmarkStart w:id="101" w:name="_Toc416861681"/>
      <w:bookmarkStart w:id="102" w:name="_Toc424212784"/>
      <w:r w:rsidRPr="00BA212E">
        <w:rPr>
          <w:b/>
          <w:bCs/>
        </w:rPr>
        <w:t>Governing Law</w:t>
      </w:r>
      <w:bookmarkEnd w:id="96"/>
      <w:bookmarkEnd w:id="97"/>
      <w:bookmarkEnd w:id="98"/>
      <w:bookmarkEnd w:id="99"/>
      <w:bookmarkEnd w:id="100"/>
      <w:bookmarkEnd w:id="101"/>
      <w:bookmarkEnd w:id="102"/>
    </w:p>
    <w:p w14:paraId="6FD2C7D7" w14:textId="77777777" w:rsidR="00C663B9" w:rsidRDefault="009F0713" w:rsidP="006623BB">
      <w:pPr>
        <w:pStyle w:val="Clause3Sub"/>
        <w:numPr>
          <w:ilvl w:val="2"/>
          <w:numId w:val="7"/>
        </w:numPr>
        <w:spacing w:before="120" w:after="240" w:line="360" w:lineRule="auto"/>
        <w:ind w:left="2280" w:hanging="1140"/>
      </w:pPr>
      <w:r w:rsidRPr="0043339A">
        <w:t>This Agreement is governed by and construed and interpreted in accordance with the law of the Republic of South Africa.</w:t>
      </w:r>
    </w:p>
    <w:p w14:paraId="04497A65" w14:textId="77777777" w:rsidR="00C663B9" w:rsidRDefault="00C663B9">
      <w:pPr>
        <w:jc w:val="left"/>
      </w:pPr>
      <w:r>
        <w:br w:type="page"/>
      </w:r>
    </w:p>
    <w:p w14:paraId="11E92EC4" w14:textId="77777777" w:rsidR="009F0713" w:rsidRPr="00BA212E" w:rsidRDefault="009F0713" w:rsidP="006623BB">
      <w:pPr>
        <w:pStyle w:val="Clause2Sub"/>
        <w:numPr>
          <w:ilvl w:val="1"/>
          <w:numId w:val="7"/>
        </w:numPr>
        <w:spacing w:before="120" w:after="240" w:line="360" w:lineRule="auto"/>
        <w:ind w:left="1860" w:hanging="1140"/>
        <w:rPr>
          <w:b/>
          <w:bCs/>
        </w:rPr>
      </w:pPr>
      <w:bookmarkStart w:id="103" w:name="_Toc416861682"/>
      <w:bookmarkStart w:id="104" w:name="_Toc424212785"/>
      <w:r w:rsidRPr="00BA212E">
        <w:rPr>
          <w:b/>
          <w:bCs/>
        </w:rPr>
        <w:lastRenderedPageBreak/>
        <w:t>Counterparts</w:t>
      </w:r>
      <w:bookmarkEnd w:id="103"/>
      <w:bookmarkEnd w:id="104"/>
    </w:p>
    <w:p w14:paraId="39B3BFEA" w14:textId="77777777" w:rsidR="00151898" w:rsidRDefault="009F0713" w:rsidP="006623BB">
      <w:pPr>
        <w:pStyle w:val="Clause3Sub"/>
        <w:numPr>
          <w:ilvl w:val="2"/>
          <w:numId w:val="7"/>
        </w:numPr>
        <w:spacing w:before="120" w:after="240" w:line="360" w:lineRule="auto"/>
        <w:ind w:left="2280" w:hanging="1140"/>
      </w:pPr>
      <w:r w:rsidRPr="0043339A">
        <w:t xml:space="preserve">This Agreement may be executed in separate counterparts, none of which need contain the signatures of all Parties, each of which shall be deemed to be an original and all of which taken together constitute one agreement which shall be valid and binding on the </w:t>
      </w:r>
      <w:proofErr w:type="gramStart"/>
      <w:r w:rsidRPr="0043339A">
        <w:t>Parties</w:t>
      </w:r>
      <w:proofErr w:type="gramEnd"/>
    </w:p>
    <w:tbl>
      <w:tblPr>
        <w:tblW w:w="5000" w:type="pct"/>
        <w:tblCellMar>
          <w:left w:w="0" w:type="dxa"/>
          <w:right w:w="0" w:type="dxa"/>
        </w:tblCellMar>
        <w:tblLook w:val="04A0" w:firstRow="1" w:lastRow="0" w:firstColumn="1" w:lastColumn="0" w:noHBand="0" w:noVBand="1"/>
      </w:tblPr>
      <w:tblGrid>
        <w:gridCol w:w="3950"/>
        <w:gridCol w:w="1128"/>
        <w:gridCol w:w="424"/>
        <w:gridCol w:w="2822"/>
        <w:gridCol w:w="702"/>
      </w:tblGrid>
      <w:tr w:rsidR="003F0011" w14:paraId="18C92E49" w14:textId="77777777" w:rsidTr="002402E7">
        <w:tc>
          <w:tcPr>
            <w:tcW w:w="5000" w:type="pct"/>
            <w:gridSpan w:val="5"/>
            <w:shd w:val="clear" w:color="auto" w:fill="auto"/>
          </w:tcPr>
          <w:p w14:paraId="3FD63C04" w14:textId="77777777" w:rsidR="003F0011" w:rsidRDefault="003F0011" w:rsidP="002402E7">
            <w:pPr>
              <w:keepNext/>
              <w:keepLines/>
              <w:jc w:val="left"/>
            </w:pPr>
            <w:r w:rsidRPr="004D4743">
              <w:t>SIGNED by the Parties on the following dates and at the following places respectively:</w:t>
            </w:r>
          </w:p>
        </w:tc>
      </w:tr>
      <w:tr w:rsidR="003F0011" w14:paraId="4716B894" w14:textId="77777777" w:rsidTr="002402E7">
        <w:tc>
          <w:tcPr>
            <w:tcW w:w="5000" w:type="pct"/>
            <w:gridSpan w:val="5"/>
            <w:shd w:val="clear" w:color="auto" w:fill="auto"/>
          </w:tcPr>
          <w:p w14:paraId="79016F46" w14:textId="77777777" w:rsidR="003F0011" w:rsidRDefault="003F0011" w:rsidP="002402E7">
            <w:pPr>
              <w:keepNext/>
              <w:keepLines/>
              <w:jc w:val="left"/>
            </w:pPr>
          </w:p>
        </w:tc>
      </w:tr>
      <w:tr w:rsidR="003F0011" w14:paraId="0B5EEEE9" w14:textId="77777777" w:rsidTr="002402E7">
        <w:tc>
          <w:tcPr>
            <w:tcW w:w="5000" w:type="pct"/>
            <w:gridSpan w:val="5"/>
            <w:shd w:val="clear" w:color="auto" w:fill="auto"/>
          </w:tcPr>
          <w:p w14:paraId="4DB3F230" w14:textId="77777777" w:rsidR="003F0011" w:rsidRDefault="003F0011" w:rsidP="002402E7">
            <w:pPr>
              <w:keepNext/>
              <w:keepLines/>
              <w:jc w:val="left"/>
            </w:pPr>
          </w:p>
        </w:tc>
      </w:tr>
      <w:tr w:rsidR="003F0011" w14:paraId="1361DF0E" w14:textId="77777777" w:rsidTr="002402E7">
        <w:tc>
          <w:tcPr>
            <w:tcW w:w="2188" w:type="pct"/>
            <w:shd w:val="clear" w:color="auto" w:fill="auto"/>
          </w:tcPr>
          <w:p w14:paraId="54002175" w14:textId="77777777" w:rsidR="003F0011" w:rsidRDefault="003F0011" w:rsidP="002402E7">
            <w:pPr>
              <w:jc w:val="left"/>
            </w:pPr>
            <w:r>
              <w:t>Signed at</w:t>
            </w:r>
          </w:p>
        </w:tc>
        <w:tc>
          <w:tcPr>
            <w:tcW w:w="625" w:type="pct"/>
            <w:shd w:val="clear" w:color="auto" w:fill="auto"/>
          </w:tcPr>
          <w:p w14:paraId="241063EA" w14:textId="77777777" w:rsidR="003F0011" w:rsidRDefault="003F0011" w:rsidP="002402E7">
            <w:pPr>
              <w:jc w:val="left"/>
            </w:pPr>
          </w:p>
        </w:tc>
        <w:tc>
          <w:tcPr>
            <w:tcW w:w="235" w:type="pct"/>
            <w:shd w:val="clear" w:color="auto" w:fill="auto"/>
          </w:tcPr>
          <w:p w14:paraId="23D5DCC1" w14:textId="77777777" w:rsidR="003F0011" w:rsidRDefault="003F0011" w:rsidP="002402E7">
            <w:pPr>
              <w:keepNext/>
              <w:keepLines/>
              <w:jc w:val="left"/>
            </w:pPr>
            <w:r>
              <w:t>on</w:t>
            </w:r>
          </w:p>
        </w:tc>
        <w:tc>
          <w:tcPr>
            <w:tcW w:w="1563" w:type="pct"/>
            <w:shd w:val="clear" w:color="auto" w:fill="auto"/>
          </w:tcPr>
          <w:p w14:paraId="5E829C4C" w14:textId="77777777" w:rsidR="003F0011" w:rsidRDefault="003F0011" w:rsidP="002402E7">
            <w:pPr>
              <w:keepNext/>
              <w:keepLines/>
              <w:jc w:val="left"/>
            </w:pPr>
          </w:p>
        </w:tc>
        <w:tc>
          <w:tcPr>
            <w:tcW w:w="389" w:type="pct"/>
            <w:shd w:val="clear" w:color="auto" w:fill="auto"/>
          </w:tcPr>
          <w:p w14:paraId="53B2F4B0" w14:textId="03825EEC" w:rsidR="003F0011" w:rsidRDefault="003F0011" w:rsidP="002402E7">
            <w:pPr>
              <w:keepNext/>
              <w:keepLines/>
              <w:jc w:val="right"/>
            </w:pPr>
            <w:r>
              <w:fldChar w:fldCharType="begin"/>
            </w:r>
            <w:r>
              <w:instrText xml:space="preserve"> DATE  \@ "yyyy" \* MERGEFORMAT </w:instrText>
            </w:r>
            <w:r>
              <w:fldChar w:fldCharType="separate"/>
            </w:r>
            <w:r w:rsidR="00BA1A67">
              <w:rPr>
                <w:noProof/>
              </w:rPr>
              <w:t>2023</w:t>
            </w:r>
            <w:r>
              <w:fldChar w:fldCharType="end"/>
            </w:r>
          </w:p>
        </w:tc>
      </w:tr>
      <w:tr w:rsidR="003F0011" w14:paraId="7B8DA142" w14:textId="77777777" w:rsidTr="002402E7">
        <w:tc>
          <w:tcPr>
            <w:tcW w:w="5000" w:type="pct"/>
            <w:gridSpan w:val="5"/>
            <w:shd w:val="clear" w:color="auto" w:fill="auto"/>
          </w:tcPr>
          <w:p w14:paraId="2CB6CAC5" w14:textId="77777777" w:rsidR="003F0011" w:rsidRDefault="003F0011" w:rsidP="002402E7">
            <w:pPr>
              <w:keepNext/>
              <w:keepLines/>
              <w:jc w:val="left"/>
            </w:pPr>
          </w:p>
        </w:tc>
      </w:tr>
      <w:tr w:rsidR="003F0011" w14:paraId="16675D94" w14:textId="77777777" w:rsidTr="002402E7">
        <w:trPr>
          <w:trHeight w:val="1012"/>
        </w:trPr>
        <w:tc>
          <w:tcPr>
            <w:tcW w:w="2188" w:type="pct"/>
            <w:tcBorders>
              <w:bottom w:val="single" w:sz="4" w:space="0" w:color="auto"/>
            </w:tcBorders>
            <w:shd w:val="clear" w:color="auto" w:fill="auto"/>
          </w:tcPr>
          <w:p w14:paraId="03705BF0" w14:textId="77777777" w:rsidR="003F0011" w:rsidRDefault="003F0011" w:rsidP="002402E7">
            <w:pPr>
              <w:jc w:val="left"/>
            </w:pPr>
            <w:r>
              <w:t>Witnesses:</w:t>
            </w:r>
          </w:p>
          <w:p w14:paraId="0883BC84" w14:textId="77777777" w:rsidR="003F0011" w:rsidRDefault="003F0011" w:rsidP="002402E7">
            <w:pPr>
              <w:jc w:val="left"/>
            </w:pPr>
          </w:p>
          <w:p w14:paraId="40E3BB84" w14:textId="77777777" w:rsidR="003F0011" w:rsidRDefault="003F0011" w:rsidP="002402E7">
            <w:pPr>
              <w:jc w:val="left"/>
            </w:pPr>
          </w:p>
          <w:p w14:paraId="7B9D8D31" w14:textId="77777777" w:rsidR="003F0011" w:rsidRDefault="003F0011" w:rsidP="002402E7">
            <w:pPr>
              <w:jc w:val="left"/>
            </w:pPr>
          </w:p>
        </w:tc>
        <w:tc>
          <w:tcPr>
            <w:tcW w:w="625" w:type="pct"/>
            <w:shd w:val="clear" w:color="auto" w:fill="auto"/>
          </w:tcPr>
          <w:p w14:paraId="663E93A0" w14:textId="77777777" w:rsidR="003F0011" w:rsidRDefault="003F0011" w:rsidP="002402E7">
            <w:pPr>
              <w:jc w:val="left"/>
            </w:pPr>
          </w:p>
        </w:tc>
        <w:tc>
          <w:tcPr>
            <w:tcW w:w="2187" w:type="pct"/>
            <w:gridSpan w:val="3"/>
            <w:shd w:val="clear" w:color="auto" w:fill="auto"/>
          </w:tcPr>
          <w:p w14:paraId="09B240AA" w14:textId="77777777" w:rsidR="003F0011" w:rsidRDefault="003F0011" w:rsidP="002402E7">
            <w:pPr>
              <w:keepNext/>
              <w:keepLines/>
              <w:spacing w:line="360" w:lineRule="auto"/>
              <w:ind w:left="590" w:hanging="590"/>
              <w:jc w:val="left"/>
            </w:pPr>
            <w:r>
              <w:t>F</w:t>
            </w:r>
            <w:r w:rsidRPr="004D4743">
              <w:t>or</w:t>
            </w:r>
            <w:r>
              <w:t>:</w:t>
            </w:r>
            <w:r w:rsidRPr="004D4743">
              <w:t xml:space="preserve"> </w:t>
            </w:r>
            <w:r>
              <w:tab/>
            </w:r>
            <w:r w:rsidR="0037164F">
              <w:t>SARS</w:t>
            </w:r>
            <w:r w:rsidRPr="00966960" w:rsidDel="00966960">
              <w:rPr>
                <w:rFonts w:cs="Arial"/>
                <w:b/>
              </w:rPr>
              <w:t xml:space="preserve"> </w:t>
            </w:r>
          </w:p>
        </w:tc>
      </w:tr>
      <w:tr w:rsidR="003F0011" w14:paraId="10A1CAAE" w14:textId="77777777" w:rsidTr="002402E7">
        <w:trPr>
          <w:trHeight w:val="769"/>
        </w:trPr>
        <w:tc>
          <w:tcPr>
            <w:tcW w:w="2188" w:type="pct"/>
            <w:tcBorders>
              <w:top w:val="single" w:sz="4" w:space="0" w:color="auto"/>
              <w:bottom w:val="single" w:sz="4" w:space="0" w:color="auto"/>
            </w:tcBorders>
            <w:shd w:val="clear" w:color="auto" w:fill="auto"/>
          </w:tcPr>
          <w:p w14:paraId="167DA380" w14:textId="77777777" w:rsidR="003F0011" w:rsidRDefault="003F0011" w:rsidP="002402E7">
            <w:pPr>
              <w:jc w:val="left"/>
            </w:pPr>
          </w:p>
          <w:p w14:paraId="6CF629D5" w14:textId="77777777" w:rsidR="003F0011" w:rsidRDefault="003F0011" w:rsidP="002402E7">
            <w:pPr>
              <w:jc w:val="left"/>
            </w:pPr>
          </w:p>
          <w:p w14:paraId="3AAFC365" w14:textId="77777777" w:rsidR="003F0011" w:rsidRDefault="003F0011" w:rsidP="002402E7">
            <w:pPr>
              <w:jc w:val="left"/>
            </w:pPr>
          </w:p>
          <w:p w14:paraId="03E7CCA4" w14:textId="77777777" w:rsidR="003F0011" w:rsidRDefault="003F0011" w:rsidP="002402E7">
            <w:pPr>
              <w:jc w:val="left"/>
            </w:pPr>
          </w:p>
        </w:tc>
        <w:tc>
          <w:tcPr>
            <w:tcW w:w="625" w:type="pct"/>
            <w:shd w:val="clear" w:color="auto" w:fill="auto"/>
          </w:tcPr>
          <w:p w14:paraId="6EA265F9" w14:textId="77777777" w:rsidR="003F0011" w:rsidRDefault="003F0011" w:rsidP="002402E7">
            <w:pPr>
              <w:jc w:val="left"/>
            </w:pPr>
          </w:p>
        </w:tc>
        <w:tc>
          <w:tcPr>
            <w:tcW w:w="2187" w:type="pct"/>
            <w:gridSpan w:val="3"/>
            <w:tcBorders>
              <w:bottom w:val="single" w:sz="4" w:space="0" w:color="auto"/>
            </w:tcBorders>
            <w:shd w:val="clear" w:color="auto" w:fill="auto"/>
          </w:tcPr>
          <w:p w14:paraId="672EFCB6" w14:textId="77777777" w:rsidR="003F0011" w:rsidRPr="004D4743" w:rsidRDefault="003F0011" w:rsidP="002402E7">
            <w:pPr>
              <w:keepNext/>
              <w:keepLines/>
              <w:jc w:val="left"/>
            </w:pPr>
          </w:p>
        </w:tc>
      </w:tr>
      <w:tr w:rsidR="003F0011" w14:paraId="4F3A3228" w14:textId="77777777" w:rsidTr="002402E7">
        <w:tc>
          <w:tcPr>
            <w:tcW w:w="2188" w:type="pct"/>
            <w:tcBorders>
              <w:top w:val="single" w:sz="4" w:space="0" w:color="auto"/>
            </w:tcBorders>
            <w:shd w:val="clear" w:color="auto" w:fill="auto"/>
          </w:tcPr>
          <w:p w14:paraId="29E932A7" w14:textId="77777777" w:rsidR="003F0011" w:rsidRDefault="003F0011" w:rsidP="002402E7">
            <w:pPr>
              <w:jc w:val="left"/>
            </w:pPr>
          </w:p>
        </w:tc>
        <w:tc>
          <w:tcPr>
            <w:tcW w:w="625" w:type="pct"/>
            <w:shd w:val="clear" w:color="auto" w:fill="auto"/>
          </w:tcPr>
          <w:p w14:paraId="72490868" w14:textId="77777777" w:rsidR="003F0011" w:rsidRDefault="003F0011" w:rsidP="002402E7">
            <w:pPr>
              <w:jc w:val="left"/>
            </w:pPr>
          </w:p>
        </w:tc>
        <w:tc>
          <w:tcPr>
            <w:tcW w:w="2187" w:type="pct"/>
            <w:gridSpan w:val="3"/>
            <w:tcBorders>
              <w:top w:val="single" w:sz="4" w:space="0" w:color="auto"/>
            </w:tcBorders>
            <w:shd w:val="clear" w:color="auto" w:fill="auto"/>
          </w:tcPr>
          <w:p w14:paraId="76D47284" w14:textId="77777777" w:rsidR="003F0011" w:rsidRPr="004D4743" w:rsidRDefault="003F0011" w:rsidP="002402E7">
            <w:pPr>
              <w:jc w:val="left"/>
            </w:pPr>
            <w:r w:rsidRPr="004D4743">
              <w:t>who warrants his/her authority</w:t>
            </w:r>
          </w:p>
        </w:tc>
      </w:tr>
    </w:tbl>
    <w:p w14:paraId="06A2FA48" w14:textId="77777777" w:rsidR="003F0011" w:rsidRDefault="003F0011" w:rsidP="003F0011"/>
    <w:tbl>
      <w:tblPr>
        <w:tblW w:w="5000" w:type="pct"/>
        <w:tblCellMar>
          <w:left w:w="0" w:type="dxa"/>
          <w:right w:w="0" w:type="dxa"/>
        </w:tblCellMar>
        <w:tblLook w:val="04A0" w:firstRow="1" w:lastRow="0" w:firstColumn="1" w:lastColumn="0" w:noHBand="0" w:noVBand="1"/>
      </w:tblPr>
      <w:tblGrid>
        <w:gridCol w:w="3950"/>
        <w:gridCol w:w="1128"/>
        <w:gridCol w:w="424"/>
        <w:gridCol w:w="2822"/>
        <w:gridCol w:w="702"/>
      </w:tblGrid>
      <w:tr w:rsidR="003F0011" w14:paraId="7EBDE045" w14:textId="77777777" w:rsidTr="002402E7">
        <w:tc>
          <w:tcPr>
            <w:tcW w:w="5000" w:type="pct"/>
            <w:gridSpan w:val="5"/>
            <w:shd w:val="clear" w:color="auto" w:fill="auto"/>
          </w:tcPr>
          <w:p w14:paraId="35685627" w14:textId="77777777" w:rsidR="003F0011" w:rsidRDefault="003F0011" w:rsidP="002402E7">
            <w:pPr>
              <w:keepNext/>
              <w:keepLines/>
              <w:jc w:val="left"/>
            </w:pPr>
          </w:p>
        </w:tc>
      </w:tr>
      <w:tr w:rsidR="003F0011" w14:paraId="31657802" w14:textId="77777777" w:rsidTr="002402E7">
        <w:tc>
          <w:tcPr>
            <w:tcW w:w="2188" w:type="pct"/>
            <w:shd w:val="clear" w:color="auto" w:fill="auto"/>
          </w:tcPr>
          <w:p w14:paraId="5551A98E" w14:textId="77777777" w:rsidR="003F0011" w:rsidRDefault="003F0011" w:rsidP="002402E7">
            <w:pPr>
              <w:jc w:val="left"/>
            </w:pPr>
            <w:r>
              <w:t>Signed at</w:t>
            </w:r>
          </w:p>
        </w:tc>
        <w:tc>
          <w:tcPr>
            <w:tcW w:w="625" w:type="pct"/>
            <w:shd w:val="clear" w:color="auto" w:fill="auto"/>
          </w:tcPr>
          <w:p w14:paraId="38E29B68" w14:textId="77777777" w:rsidR="003F0011" w:rsidRDefault="003F0011" w:rsidP="002402E7">
            <w:pPr>
              <w:jc w:val="left"/>
            </w:pPr>
          </w:p>
        </w:tc>
        <w:tc>
          <w:tcPr>
            <w:tcW w:w="235" w:type="pct"/>
            <w:shd w:val="clear" w:color="auto" w:fill="auto"/>
          </w:tcPr>
          <w:p w14:paraId="6870B10E" w14:textId="77777777" w:rsidR="003F0011" w:rsidRDefault="003F0011" w:rsidP="002402E7">
            <w:pPr>
              <w:keepNext/>
              <w:keepLines/>
              <w:jc w:val="left"/>
            </w:pPr>
            <w:r>
              <w:t>On</w:t>
            </w:r>
          </w:p>
        </w:tc>
        <w:tc>
          <w:tcPr>
            <w:tcW w:w="1563" w:type="pct"/>
            <w:shd w:val="clear" w:color="auto" w:fill="auto"/>
          </w:tcPr>
          <w:p w14:paraId="464562D7" w14:textId="77777777" w:rsidR="003F0011" w:rsidRDefault="003F0011" w:rsidP="002402E7">
            <w:pPr>
              <w:keepNext/>
              <w:keepLines/>
              <w:jc w:val="left"/>
            </w:pPr>
          </w:p>
        </w:tc>
        <w:tc>
          <w:tcPr>
            <w:tcW w:w="389" w:type="pct"/>
            <w:shd w:val="clear" w:color="auto" w:fill="auto"/>
          </w:tcPr>
          <w:p w14:paraId="6EEDBC80" w14:textId="1AC4EEAA" w:rsidR="003F0011" w:rsidRDefault="003F0011" w:rsidP="002402E7">
            <w:pPr>
              <w:keepNext/>
              <w:keepLines/>
              <w:jc w:val="right"/>
            </w:pPr>
            <w:r>
              <w:fldChar w:fldCharType="begin"/>
            </w:r>
            <w:r>
              <w:instrText xml:space="preserve"> DATE  \@ "yyyy" \* MERGEFORMAT </w:instrText>
            </w:r>
            <w:r>
              <w:fldChar w:fldCharType="separate"/>
            </w:r>
            <w:r w:rsidR="00BA1A67">
              <w:rPr>
                <w:noProof/>
              </w:rPr>
              <w:t>2023</w:t>
            </w:r>
            <w:r>
              <w:fldChar w:fldCharType="end"/>
            </w:r>
          </w:p>
        </w:tc>
      </w:tr>
      <w:tr w:rsidR="003F0011" w14:paraId="1880C403" w14:textId="77777777" w:rsidTr="002402E7">
        <w:tc>
          <w:tcPr>
            <w:tcW w:w="5000" w:type="pct"/>
            <w:gridSpan w:val="5"/>
            <w:shd w:val="clear" w:color="auto" w:fill="auto"/>
          </w:tcPr>
          <w:p w14:paraId="1CB9A1CC" w14:textId="77777777" w:rsidR="003F0011" w:rsidRDefault="003F0011" w:rsidP="002402E7">
            <w:pPr>
              <w:keepNext/>
              <w:keepLines/>
              <w:jc w:val="left"/>
            </w:pPr>
          </w:p>
        </w:tc>
      </w:tr>
      <w:tr w:rsidR="003F0011" w14:paraId="20DF9A4A" w14:textId="77777777" w:rsidTr="002402E7">
        <w:trPr>
          <w:trHeight w:val="1012"/>
        </w:trPr>
        <w:tc>
          <w:tcPr>
            <w:tcW w:w="2188" w:type="pct"/>
            <w:tcBorders>
              <w:bottom w:val="single" w:sz="4" w:space="0" w:color="auto"/>
            </w:tcBorders>
            <w:shd w:val="clear" w:color="auto" w:fill="auto"/>
          </w:tcPr>
          <w:p w14:paraId="1EEC63B6" w14:textId="77777777" w:rsidR="003F0011" w:rsidRDefault="003F0011" w:rsidP="002402E7">
            <w:pPr>
              <w:jc w:val="left"/>
            </w:pPr>
            <w:r>
              <w:t>Witnesses:</w:t>
            </w:r>
          </w:p>
          <w:p w14:paraId="6DB9EE91" w14:textId="77777777" w:rsidR="003F0011" w:rsidRDefault="003F0011" w:rsidP="002402E7">
            <w:pPr>
              <w:jc w:val="left"/>
            </w:pPr>
          </w:p>
          <w:p w14:paraId="11022C63" w14:textId="77777777" w:rsidR="003F0011" w:rsidRDefault="003F0011" w:rsidP="002402E7">
            <w:pPr>
              <w:jc w:val="left"/>
            </w:pPr>
          </w:p>
          <w:p w14:paraId="1B6D813F" w14:textId="77777777" w:rsidR="003F0011" w:rsidRDefault="003F0011" w:rsidP="002402E7">
            <w:pPr>
              <w:jc w:val="left"/>
            </w:pPr>
          </w:p>
        </w:tc>
        <w:tc>
          <w:tcPr>
            <w:tcW w:w="625" w:type="pct"/>
            <w:shd w:val="clear" w:color="auto" w:fill="auto"/>
          </w:tcPr>
          <w:p w14:paraId="530418F7" w14:textId="77777777" w:rsidR="003F0011" w:rsidRDefault="003F0011" w:rsidP="002402E7">
            <w:pPr>
              <w:jc w:val="left"/>
            </w:pPr>
          </w:p>
        </w:tc>
        <w:tc>
          <w:tcPr>
            <w:tcW w:w="2187" w:type="pct"/>
            <w:gridSpan w:val="3"/>
            <w:shd w:val="clear" w:color="auto" w:fill="auto"/>
          </w:tcPr>
          <w:p w14:paraId="5F3E95B8" w14:textId="77777777" w:rsidR="003F0011" w:rsidRDefault="003F0011" w:rsidP="002402E7">
            <w:pPr>
              <w:keepNext/>
              <w:keepLines/>
              <w:ind w:left="592" w:hanging="592"/>
              <w:jc w:val="left"/>
              <w:rPr>
                <w:b/>
              </w:rPr>
            </w:pPr>
            <w:r>
              <w:t>F</w:t>
            </w:r>
            <w:r w:rsidRPr="004D4743">
              <w:t>or</w:t>
            </w:r>
            <w:r>
              <w:t>:</w:t>
            </w:r>
            <w:r w:rsidRPr="004D4743">
              <w:t xml:space="preserve"> </w:t>
            </w:r>
            <w:r>
              <w:tab/>
            </w:r>
            <w:r w:rsidR="0037164F">
              <w:rPr>
                <w:b/>
                <w:bCs/>
              </w:rPr>
              <w:t>SARS</w:t>
            </w:r>
          </w:p>
          <w:p w14:paraId="7F029373" w14:textId="77777777" w:rsidR="003F0011" w:rsidRPr="007C282C" w:rsidRDefault="003F0011" w:rsidP="002402E7">
            <w:pPr>
              <w:keepNext/>
              <w:keepLines/>
              <w:jc w:val="left"/>
              <w:rPr>
                <w:b/>
              </w:rPr>
            </w:pPr>
          </w:p>
        </w:tc>
      </w:tr>
      <w:tr w:rsidR="003F0011" w14:paraId="380E6612" w14:textId="77777777" w:rsidTr="002402E7">
        <w:trPr>
          <w:trHeight w:val="769"/>
        </w:trPr>
        <w:tc>
          <w:tcPr>
            <w:tcW w:w="2188" w:type="pct"/>
            <w:tcBorders>
              <w:top w:val="single" w:sz="4" w:space="0" w:color="auto"/>
              <w:bottom w:val="single" w:sz="4" w:space="0" w:color="auto"/>
            </w:tcBorders>
            <w:shd w:val="clear" w:color="auto" w:fill="auto"/>
          </w:tcPr>
          <w:p w14:paraId="3D2ED7EF" w14:textId="77777777" w:rsidR="003F0011" w:rsidRDefault="003F0011" w:rsidP="002402E7">
            <w:pPr>
              <w:jc w:val="left"/>
            </w:pPr>
          </w:p>
          <w:p w14:paraId="491EB780" w14:textId="77777777" w:rsidR="003F0011" w:rsidRDefault="003F0011" w:rsidP="002402E7">
            <w:pPr>
              <w:jc w:val="left"/>
            </w:pPr>
          </w:p>
          <w:p w14:paraId="3A7294DF" w14:textId="77777777" w:rsidR="003F0011" w:rsidRDefault="003F0011" w:rsidP="002402E7">
            <w:pPr>
              <w:jc w:val="left"/>
            </w:pPr>
          </w:p>
          <w:p w14:paraId="58C61404" w14:textId="77777777" w:rsidR="003F0011" w:rsidRDefault="003F0011" w:rsidP="002402E7">
            <w:pPr>
              <w:jc w:val="left"/>
            </w:pPr>
          </w:p>
        </w:tc>
        <w:tc>
          <w:tcPr>
            <w:tcW w:w="625" w:type="pct"/>
            <w:shd w:val="clear" w:color="auto" w:fill="auto"/>
          </w:tcPr>
          <w:p w14:paraId="41FAB199" w14:textId="77777777" w:rsidR="003F0011" w:rsidRDefault="003F0011" w:rsidP="002402E7">
            <w:pPr>
              <w:jc w:val="left"/>
            </w:pPr>
          </w:p>
        </w:tc>
        <w:tc>
          <w:tcPr>
            <w:tcW w:w="2187" w:type="pct"/>
            <w:gridSpan w:val="3"/>
            <w:tcBorders>
              <w:bottom w:val="single" w:sz="4" w:space="0" w:color="auto"/>
            </w:tcBorders>
            <w:shd w:val="clear" w:color="auto" w:fill="auto"/>
          </w:tcPr>
          <w:p w14:paraId="497C13BF" w14:textId="77777777" w:rsidR="003F0011" w:rsidRPr="004D4743" w:rsidRDefault="003F0011" w:rsidP="002402E7">
            <w:pPr>
              <w:keepNext/>
              <w:keepLines/>
              <w:jc w:val="left"/>
            </w:pPr>
          </w:p>
        </w:tc>
      </w:tr>
      <w:tr w:rsidR="003F0011" w14:paraId="4609D2FB" w14:textId="77777777" w:rsidTr="002402E7">
        <w:tc>
          <w:tcPr>
            <w:tcW w:w="2188" w:type="pct"/>
            <w:tcBorders>
              <w:top w:val="single" w:sz="4" w:space="0" w:color="auto"/>
            </w:tcBorders>
            <w:shd w:val="clear" w:color="auto" w:fill="auto"/>
          </w:tcPr>
          <w:p w14:paraId="1B6E98A8" w14:textId="77777777" w:rsidR="003F0011" w:rsidRDefault="003F0011" w:rsidP="002402E7">
            <w:pPr>
              <w:jc w:val="left"/>
            </w:pPr>
          </w:p>
        </w:tc>
        <w:tc>
          <w:tcPr>
            <w:tcW w:w="625" w:type="pct"/>
            <w:shd w:val="clear" w:color="auto" w:fill="auto"/>
          </w:tcPr>
          <w:p w14:paraId="7CE32FE2" w14:textId="77777777" w:rsidR="003F0011" w:rsidRDefault="003F0011" w:rsidP="002402E7">
            <w:pPr>
              <w:jc w:val="left"/>
            </w:pPr>
          </w:p>
        </w:tc>
        <w:tc>
          <w:tcPr>
            <w:tcW w:w="2187" w:type="pct"/>
            <w:gridSpan w:val="3"/>
            <w:tcBorders>
              <w:top w:val="single" w:sz="4" w:space="0" w:color="auto"/>
            </w:tcBorders>
            <w:shd w:val="clear" w:color="auto" w:fill="auto"/>
          </w:tcPr>
          <w:p w14:paraId="32B0DC8D" w14:textId="77777777" w:rsidR="003F0011" w:rsidRPr="004D4743" w:rsidRDefault="003F0011" w:rsidP="002402E7">
            <w:pPr>
              <w:jc w:val="left"/>
            </w:pPr>
            <w:r w:rsidRPr="004D4743">
              <w:t>who warrants his/her authority</w:t>
            </w:r>
          </w:p>
        </w:tc>
      </w:tr>
      <w:tr w:rsidR="0037164F" w14:paraId="3E8F6BD9" w14:textId="77777777" w:rsidTr="002402E7">
        <w:tc>
          <w:tcPr>
            <w:tcW w:w="2188" w:type="pct"/>
            <w:shd w:val="clear" w:color="auto" w:fill="auto"/>
          </w:tcPr>
          <w:p w14:paraId="01EFC526" w14:textId="77777777" w:rsidR="0037164F" w:rsidRDefault="0037164F" w:rsidP="002402E7">
            <w:pPr>
              <w:jc w:val="left"/>
            </w:pPr>
            <w:r>
              <w:t>Signed at</w:t>
            </w:r>
          </w:p>
        </w:tc>
        <w:tc>
          <w:tcPr>
            <w:tcW w:w="625" w:type="pct"/>
            <w:shd w:val="clear" w:color="auto" w:fill="auto"/>
          </w:tcPr>
          <w:p w14:paraId="666AEDBD" w14:textId="77777777" w:rsidR="0037164F" w:rsidRDefault="0037164F" w:rsidP="002402E7">
            <w:pPr>
              <w:jc w:val="left"/>
            </w:pPr>
          </w:p>
        </w:tc>
        <w:tc>
          <w:tcPr>
            <w:tcW w:w="235" w:type="pct"/>
            <w:shd w:val="clear" w:color="auto" w:fill="auto"/>
          </w:tcPr>
          <w:p w14:paraId="2F2F4893" w14:textId="77777777" w:rsidR="0037164F" w:rsidRDefault="0037164F" w:rsidP="002402E7">
            <w:pPr>
              <w:keepNext/>
              <w:keepLines/>
              <w:jc w:val="left"/>
            </w:pPr>
            <w:r>
              <w:t>On</w:t>
            </w:r>
          </w:p>
        </w:tc>
        <w:tc>
          <w:tcPr>
            <w:tcW w:w="1563" w:type="pct"/>
            <w:shd w:val="clear" w:color="auto" w:fill="auto"/>
          </w:tcPr>
          <w:p w14:paraId="440002DF" w14:textId="77777777" w:rsidR="0037164F" w:rsidRDefault="0037164F" w:rsidP="002402E7">
            <w:pPr>
              <w:keepNext/>
              <w:keepLines/>
              <w:jc w:val="left"/>
            </w:pPr>
          </w:p>
        </w:tc>
        <w:tc>
          <w:tcPr>
            <w:tcW w:w="389" w:type="pct"/>
            <w:shd w:val="clear" w:color="auto" w:fill="auto"/>
          </w:tcPr>
          <w:p w14:paraId="4F7B0C30" w14:textId="2689B9FD" w:rsidR="0037164F" w:rsidRDefault="0037164F" w:rsidP="002402E7">
            <w:pPr>
              <w:keepNext/>
              <w:keepLines/>
              <w:jc w:val="right"/>
            </w:pPr>
            <w:r>
              <w:fldChar w:fldCharType="begin"/>
            </w:r>
            <w:r>
              <w:instrText xml:space="preserve"> DATE  \@ "yyyy" \* MERGEFORMAT </w:instrText>
            </w:r>
            <w:r>
              <w:fldChar w:fldCharType="separate"/>
            </w:r>
            <w:r w:rsidR="00BA1A67">
              <w:rPr>
                <w:noProof/>
              </w:rPr>
              <w:t>2023</w:t>
            </w:r>
            <w:r>
              <w:fldChar w:fldCharType="end"/>
            </w:r>
          </w:p>
        </w:tc>
      </w:tr>
      <w:tr w:rsidR="0037164F" w14:paraId="0B6C49F4" w14:textId="77777777" w:rsidTr="002402E7">
        <w:tc>
          <w:tcPr>
            <w:tcW w:w="5000" w:type="pct"/>
            <w:gridSpan w:val="5"/>
            <w:shd w:val="clear" w:color="auto" w:fill="auto"/>
          </w:tcPr>
          <w:p w14:paraId="1F293894" w14:textId="77777777" w:rsidR="0037164F" w:rsidRDefault="0037164F" w:rsidP="002402E7">
            <w:pPr>
              <w:keepNext/>
              <w:keepLines/>
              <w:jc w:val="left"/>
            </w:pPr>
          </w:p>
        </w:tc>
      </w:tr>
      <w:tr w:rsidR="0037164F" w14:paraId="1F22A359" w14:textId="77777777" w:rsidTr="002402E7">
        <w:trPr>
          <w:trHeight w:val="1012"/>
        </w:trPr>
        <w:tc>
          <w:tcPr>
            <w:tcW w:w="2188" w:type="pct"/>
            <w:tcBorders>
              <w:bottom w:val="single" w:sz="4" w:space="0" w:color="auto"/>
            </w:tcBorders>
            <w:shd w:val="clear" w:color="auto" w:fill="auto"/>
          </w:tcPr>
          <w:p w14:paraId="545DD45B" w14:textId="77777777" w:rsidR="0037164F" w:rsidRDefault="0037164F" w:rsidP="002402E7">
            <w:pPr>
              <w:jc w:val="left"/>
            </w:pPr>
            <w:r>
              <w:t>Witnesses:</w:t>
            </w:r>
          </w:p>
          <w:p w14:paraId="2EA8822C" w14:textId="77777777" w:rsidR="0037164F" w:rsidRDefault="0037164F" w:rsidP="002402E7">
            <w:pPr>
              <w:jc w:val="left"/>
            </w:pPr>
          </w:p>
          <w:p w14:paraId="1196A708" w14:textId="77777777" w:rsidR="0037164F" w:rsidRDefault="0037164F" w:rsidP="002402E7">
            <w:pPr>
              <w:jc w:val="left"/>
            </w:pPr>
          </w:p>
          <w:p w14:paraId="5B92979A" w14:textId="77777777" w:rsidR="0037164F" w:rsidRDefault="0037164F" w:rsidP="002402E7">
            <w:pPr>
              <w:jc w:val="left"/>
            </w:pPr>
          </w:p>
        </w:tc>
        <w:tc>
          <w:tcPr>
            <w:tcW w:w="625" w:type="pct"/>
            <w:shd w:val="clear" w:color="auto" w:fill="auto"/>
          </w:tcPr>
          <w:p w14:paraId="21CEC38B" w14:textId="77777777" w:rsidR="0037164F" w:rsidRDefault="0037164F" w:rsidP="002402E7">
            <w:pPr>
              <w:jc w:val="left"/>
            </w:pPr>
          </w:p>
        </w:tc>
        <w:tc>
          <w:tcPr>
            <w:tcW w:w="2187" w:type="pct"/>
            <w:gridSpan w:val="3"/>
            <w:shd w:val="clear" w:color="auto" w:fill="auto"/>
          </w:tcPr>
          <w:p w14:paraId="143061BF" w14:textId="77777777" w:rsidR="0037164F" w:rsidRPr="007C282C" w:rsidRDefault="0037164F">
            <w:pPr>
              <w:keepNext/>
              <w:keepLines/>
              <w:jc w:val="left"/>
              <w:rPr>
                <w:b/>
              </w:rPr>
            </w:pPr>
            <w:r>
              <w:t>F</w:t>
            </w:r>
            <w:r w:rsidRPr="004D4743">
              <w:t>or</w:t>
            </w:r>
            <w:r>
              <w:t>:</w:t>
            </w:r>
            <w:r w:rsidRPr="004D4743">
              <w:t xml:space="preserve"> </w:t>
            </w:r>
            <w:r>
              <w:tab/>
            </w:r>
          </w:p>
        </w:tc>
      </w:tr>
      <w:tr w:rsidR="0037164F" w14:paraId="2196CD9E" w14:textId="77777777" w:rsidTr="002402E7">
        <w:trPr>
          <w:trHeight w:val="769"/>
        </w:trPr>
        <w:tc>
          <w:tcPr>
            <w:tcW w:w="2188" w:type="pct"/>
            <w:tcBorders>
              <w:top w:val="single" w:sz="4" w:space="0" w:color="auto"/>
              <w:bottom w:val="single" w:sz="4" w:space="0" w:color="auto"/>
            </w:tcBorders>
            <w:shd w:val="clear" w:color="auto" w:fill="auto"/>
          </w:tcPr>
          <w:p w14:paraId="0EE14156" w14:textId="77777777" w:rsidR="0037164F" w:rsidRDefault="0037164F" w:rsidP="002402E7">
            <w:pPr>
              <w:jc w:val="left"/>
            </w:pPr>
          </w:p>
          <w:p w14:paraId="729435F7" w14:textId="77777777" w:rsidR="0037164F" w:rsidRDefault="0037164F" w:rsidP="002402E7">
            <w:pPr>
              <w:jc w:val="left"/>
            </w:pPr>
          </w:p>
          <w:p w14:paraId="3AE727A3" w14:textId="77777777" w:rsidR="0037164F" w:rsidRDefault="0037164F" w:rsidP="002402E7">
            <w:pPr>
              <w:jc w:val="left"/>
            </w:pPr>
          </w:p>
          <w:p w14:paraId="50E86910" w14:textId="77777777" w:rsidR="0037164F" w:rsidRDefault="0037164F" w:rsidP="002402E7">
            <w:pPr>
              <w:jc w:val="left"/>
            </w:pPr>
          </w:p>
        </w:tc>
        <w:tc>
          <w:tcPr>
            <w:tcW w:w="625" w:type="pct"/>
            <w:shd w:val="clear" w:color="auto" w:fill="auto"/>
          </w:tcPr>
          <w:p w14:paraId="7F136446" w14:textId="77777777" w:rsidR="0037164F" w:rsidRDefault="0037164F" w:rsidP="002402E7">
            <w:pPr>
              <w:jc w:val="left"/>
            </w:pPr>
          </w:p>
        </w:tc>
        <w:tc>
          <w:tcPr>
            <w:tcW w:w="2187" w:type="pct"/>
            <w:gridSpan w:val="3"/>
            <w:tcBorders>
              <w:bottom w:val="single" w:sz="4" w:space="0" w:color="auto"/>
            </w:tcBorders>
            <w:shd w:val="clear" w:color="auto" w:fill="auto"/>
          </w:tcPr>
          <w:p w14:paraId="25FACCFD" w14:textId="77777777" w:rsidR="0037164F" w:rsidRPr="004D4743" w:rsidRDefault="0037164F" w:rsidP="002402E7">
            <w:pPr>
              <w:keepNext/>
              <w:keepLines/>
              <w:jc w:val="left"/>
            </w:pPr>
          </w:p>
        </w:tc>
      </w:tr>
      <w:tr w:rsidR="0037164F" w14:paraId="547BA326" w14:textId="77777777" w:rsidTr="002402E7">
        <w:tc>
          <w:tcPr>
            <w:tcW w:w="2188" w:type="pct"/>
            <w:tcBorders>
              <w:top w:val="single" w:sz="4" w:space="0" w:color="auto"/>
            </w:tcBorders>
            <w:shd w:val="clear" w:color="auto" w:fill="auto"/>
          </w:tcPr>
          <w:p w14:paraId="315AF9B8" w14:textId="77777777" w:rsidR="0037164F" w:rsidRDefault="0037164F" w:rsidP="002402E7">
            <w:pPr>
              <w:jc w:val="left"/>
            </w:pPr>
          </w:p>
        </w:tc>
        <w:tc>
          <w:tcPr>
            <w:tcW w:w="625" w:type="pct"/>
            <w:shd w:val="clear" w:color="auto" w:fill="auto"/>
          </w:tcPr>
          <w:p w14:paraId="0A2AE116" w14:textId="77777777" w:rsidR="0037164F" w:rsidRDefault="0037164F" w:rsidP="002402E7">
            <w:pPr>
              <w:jc w:val="left"/>
            </w:pPr>
          </w:p>
        </w:tc>
        <w:tc>
          <w:tcPr>
            <w:tcW w:w="2187" w:type="pct"/>
            <w:gridSpan w:val="3"/>
            <w:tcBorders>
              <w:top w:val="single" w:sz="4" w:space="0" w:color="auto"/>
            </w:tcBorders>
            <w:shd w:val="clear" w:color="auto" w:fill="auto"/>
          </w:tcPr>
          <w:p w14:paraId="2A09C948" w14:textId="77777777" w:rsidR="0037164F" w:rsidRPr="004D4743" w:rsidRDefault="0037164F" w:rsidP="002402E7">
            <w:pPr>
              <w:jc w:val="left"/>
            </w:pPr>
            <w:r w:rsidRPr="004D4743">
              <w:t>who warrants his/her authority</w:t>
            </w:r>
          </w:p>
        </w:tc>
      </w:tr>
    </w:tbl>
    <w:p w14:paraId="262EDA66" w14:textId="77777777" w:rsidR="0037164F" w:rsidRPr="00151898" w:rsidRDefault="0037164F" w:rsidP="0037164F">
      <w:pPr>
        <w:pStyle w:val="DM5Level2"/>
        <w:numPr>
          <w:ilvl w:val="0"/>
          <w:numId w:val="0"/>
        </w:numPr>
        <w:ind w:left="1134" w:hanging="1134"/>
        <w:jc w:val="center"/>
        <w:outlineLvl w:val="0"/>
        <w:rPr>
          <w:b/>
        </w:rPr>
      </w:pPr>
    </w:p>
    <w:p w14:paraId="6E7D3C9D" w14:textId="77777777" w:rsidR="00151898" w:rsidRPr="00151898" w:rsidRDefault="00151898" w:rsidP="00320E5D">
      <w:pPr>
        <w:pStyle w:val="DM5Level2"/>
        <w:numPr>
          <w:ilvl w:val="0"/>
          <w:numId w:val="0"/>
        </w:numPr>
        <w:ind w:left="1134" w:hanging="1134"/>
        <w:jc w:val="center"/>
        <w:outlineLvl w:val="0"/>
        <w:rPr>
          <w:b/>
        </w:rPr>
      </w:pPr>
    </w:p>
    <w:sectPr w:rsidR="00151898" w:rsidRPr="00151898" w:rsidSect="008B3B2A">
      <w:pgSz w:w="11906" w:h="16838" w:code="9"/>
      <w:pgMar w:top="1440" w:right="1440" w:bottom="1440" w:left="1440" w:header="567" w:footer="567"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1">
      <wne:acd wne:acdName="acd3"/>
    </wne:keymap>
    <wne:keymap wne:kcmPrimary="0432">
      <wne:acd wne:acdName="acd4"/>
    </wne:keymap>
    <wne:keymap wne:kcmPrimary="0433">
      <wne:acd wne:acdName="acd5"/>
    </wne:keymap>
    <wne:keymap wne:kcmPrimary="0434">
      <wne:acd wne:acdName="acd6"/>
    </wne:keymap>
    <wne:keymap wne:kcmPrimary="0435">
      <wne:acd wne:acdName="acd7"/>
    </wne:keymap>
    <wne:keymap wne:kcmPrimary="0436">
      <wne:acd wne:acdName="acd8"/>
    </wne:keymap>
    <wne:keymap wne:kcmPrimary="0437">
      <wne:acd wne:acdName="acd9"/>
    </wne:keymap>
    <wne:keymap wne:kcmPrimary="0438">
      <wne:acd wne:acdName="acd10"/>
    </wne:keymap>
    <wne:keymap wne:kcmPrimary="0439">
      <wne:acd wne:acdName="acd11"/>
    </wne:keymap>
    <wne:keymap wne:kcmPrimary="0531">
      <wne:acd wne:acdName="acd12"/>
    </wne:keymap>
    <wne:keymap wne:kcmPrimary="0532">
      <wne:acd wne:acdName="acd13"/>
    </wne:keymap>
    <wne:keymap wne:kcmPrimary="0533">
      <wne:acd wne:acdName="acd14"/>
    </wne:keymap>
    <wne:keymap wne:kcmPrimary="0534">
      <wne:acd wne:acdName="acd15"/>
    </wne:keymap>
    <wne:keymap wne:kcmPrimary="0535">
      <wne:acd wne:acdName="acd16"/>
    </wne:keymap>
    <wne:keymap wne:kcmPrimary="0536">
      <wne:acd wne:acdName="acd17"/>
    </wne:keymap>
    <wne:keymap wne:kcmPrimary="0537">
      <wne:acd wne:acdName="acd18"/>
    </wne:keymap>
    <wne:keymap wne:kcmPrimary="0538">
      <wne:acd wne:acdName="acd19"/>
    </wne:keymap>
    <wne:keymap wne:kcmPrimary="0539">
      <wne:acd wne:acdName="acd20"/>
    </wne:keymap>
    <wne:keymap wne:kcmPrimary="0631">
      <wne:acd wne:acdName="acd0"/>
    </wne:keymap>
    <wne:keymap wne:kcmPrimary="0632">
      <wne:acd wne:acdName="acd1"/>
    </wne:keymap>
    <wne:keymap wne:kcmPrimary="0633">
      <wne:acd wne:acdName="acd2"/>
    </wne:keymap>
    <wne:keymap wne:kcmPrimary="0741">
      <wne:acd wne:acdName="acd24"/>
    </wne:keymap>
    <wne:keymap wne:kcmPrimary="0772">
      <wne:acd wne:acdName="acd21"/>
    </wne:keymap>
    <wne:keymap wne:kcmPrimary="0773">
      <wne:acd wne:acdName="acd22"/>
    </wne:keymap>
    <wne:keymap wne:kcmPrimary="0774">
      <wne:acd wne:acdName="acd23"/>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Manifest>
  </wne:toolbars>
  <wne:acds>
    <wne:acd wne:argValue="AgBEAE0ANQAgAEgAZQBhAGQAIAAxAA==" wne:acdName="acd0" wne:fciIndexBasedOn="0065"/>
    <wne:acd wne:argValue="AgBEAE0ANQAgAEgAZQBhAGQAIAAyAA==" wne:acdName="acd1" wne:fciIndexBasedOn="0065"/>
    <wne:acd wne:argValue="AgBEAE0ANQAgAEgAZQBhAGQAIAAzAA==" wne:acdName="acd2" wne:fciIndexBasedOn="0065"/>
    <wne:acd wne:argValue="AgBEAE0ANQAgAEwAZQB2AGUAbAAgADEA" wne:acdName="acd3" wne:fciIndexBasedOn="0065"/>
    <wne:acd wne:argValue="AgBEAE0ANQAgAEwAZQB2AGUAbAAgADIA" wne:acdName="acd4" wne:fciIndexBasedOn="0065"/>
    <wne:acd wne:argValue="AgBEAE0ANQAgAEwAZQB2AGUAbAAgADMA" wne:acdName="acd5" wne:fciIndexBasedOn="0065"/>
    <wne:acd wne:argValue="AgBEAE0ANQAgAEwAZQB2AGUAbAAgADQA" wne:acdName="acd6" wne:fciIndexBasedOn="0065"/>
    <wne:acd wne:argValue="AgBEAE0ANQAgAEwAZQB2AGUAbAAgADUA" wne:acdName="acd7" wne:fciIndexBasedOn="0065"/>
    <wne:acd wne:argValue="AgBEAE0ANQAgAEwAZQB2AGUAbAAgADYA" wne:acdName="acd8" wne:fciIndexBasedOn="0065"/>
    <wne:acd wne:argValue="AgBEAE0ANQAgAEwAZQB2AGUAbAAgADcA" wne:acdName="acd9" wne:fciIndexBasedOn="0065"/>
    <wne:acd wne:argValue="AgBEAE0ANQAgAEwAZQB2AGUAbAAgADgA" wne:acdName="acd10" wne:fciIndexBasedOn="0065"/>
    <wne:acd wne:argValue="AgBEAE0ANQAgAEwAZQB2AGUAbAAgADkA" wne:acdName="acd11" wne:fciIndexBasedOn="0065"/>
    <wne:acd wne:argValue="AgBEAE0ANQAgAEgAYQBuAGcAIAAxAA==" wne:acdName="acd12" wne:fciIndexBasedOn="0065"/>
    <wne:acd wne:argValue="AgBEAE0ANQAgAEgAYQBuAGcAIAAyAA==" wne:acdName="acd13" wne:fciIndexBasedOn="0065"/>
    <wne:acd wne:argValue="AgBEAE0ANQAgAEgAYQBuAGcAIAAzAA==" wne:acdName="acd14" wne:fciIndexBasedOn="0065"/>
    <wne:acd wne:argValue="AgBEAE0ANQAgAEgAYQBuAGcAIAA0AA==" wne:acdName="acd15" wne:fciIndexBasedOn="0065"/>
    <wne:acd wne:argValue="AgBEAE0ANQAgAEgAYQBuAGcAIAA1AA==" wne:acdName="acd16" wne:fciIndexBasedOn="0065"/>
    <wne:acd wne:argValue="AgBEAE0ANQAgAEgAYQBuAGcAIAA2AA==" wne:acdName="acd17" wne:fciIndexBasedOn="0065"/>
    <wne:acd wne:argValue="AgBEAE0ANQAgAEgAYQBuAGcAIAA3AA==" wne:acdName="acd18" wne:fciIndexBasedOn="0065"/>
    <wne:acd wne:argValue="AgBEAE0ANQAgAEgAYQBuAGcAIAA4AA==" wne:acdName="acd19" wne:fciIndexBasedOn="0065"/>
    <wne:acd wne:argValue="AgBEAE0ANQAgAEgAYQBuAGcAIAA5AA==" wne:acdName="acd20" wne:fciIndexBasedOn="0065"/>
    <wne:acd wne:argValue="AgBEAE0ANQAgAEQAZQBmACAAMwA=" wne:acdName="acd21" wne:fciIndexBasedOn="0065"/>
    <wne:acd wne:argValue="AgBEAE0ANQAgAEQAZQBmACAANAA=" wne:acdName="acd22" wne:fciIndexBasedOn="0065"/>
    <wne:acd wne:argValue="AgBEAE0ANQAgAEQAZQBmACAANQA=" wne:acdName="acd23" wne:fciIndexBasedOn="0065"/>
    <wne:acd wne:argValue="AgBEAE0ANQAgAEEAZwByACAAQQBkAGQAcgBlAHMAcwBlAHMA" wne:acdName="acd24"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AAB91" w14:textId="77777777" w:rsidR="00A63ABE" w:rsidRDefault="00A63ABE" w:rsidP="00711FCA">
      <w:r>
        <w:separator/>
      </w:r>
    </w:p>
  </w:endnote>
  <w:endnote w:type="continuationSeparator" w:id="0">
    <w:p w14:paraId="7CEF7D63" w14:textId="77777777" w:rsidR="00A63ABE" w:rsidRDefault="00A63ABE" w:rsidP="00711FCA">
      <w:r>
        <w:continuationSeparator/>
      </w:r>
    </w:p>
  </w:endnote>
  <w:endnote w:type="continuationNotice" w:id="1">
    <w:p w14:paraId="4203B266" w14:textId="77777777" w:rsidR="00A63ABE" w:rsidRDefault="00A63A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TN Brighter Sans Light">
    <w:altName w:val="Calibri"/>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1)">
    <w:altName w:val="Times New Roman"/>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4DA69" w14:textId="77777777" w:rsidR="00A63ABE" w:rsidRDefault="00A63ABE" w:rsidP="00711FCA">
      <w:r>
        <w:separator/>
      </w:r>
    </w:p>
  </w:footnote>
  <w:footnote w:type="continuationSeparator" w:id="0">
    <w:p w14:paraId="60AE60CA" w14:textId="77777777" w:rsidR="00A63ABE" w:rsidRDefault="00A63ABE" w:rsidP="00711FCA">
      <w:r>
        <w:continuationSeparator/>
      </w:r>
    </w:p>
  </w:footnote>
  <w:footnote w:type="continuationNotice" w:id="1">
    <w:p w14:paraId="2B3924CC" w14:textId="77777777" w:rsidR="00A63ABE" w:rsidRDefault="00A63A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7656"/>
      <w:gridCol w:w="1370"/>
    </w:tblGrid>
    <w:tr w:rsidR="002402E7" w14:paraId="46BD3897" w14:textId="77777777" w:rsidTr="002073E1">
      <w:tc>
        <w:tcPr>
          <w:tcW w:w="4241" w:type="pct"/>
          <w:shd w:val="clear" w:color="auto" w:fill="auto"/>
        </w:tcPr>
        <w:p w14:paraId="6B0721F5" w14:textId="77777777" w:rsidR="002402E7" w:rsidRPr="008D130B" w:rsidRDefault="002402E7" w:rsidP="002073E1">
          <w:pPr>
            <w:pStyle w:val="Header"/>
            <w:rPr>
              <w:sz w:val="14"/>
              <w:szCs w:val="14"/>
            </w:rPr>
          </w:pPr>
        </w:p>
      </w:tc>
      <w:tc>
        <w:tcPr>
          <w:tcW w:w="759" w:type="pct"/>
          <w:shd w:val="clear" w:color="auto" w:fill="auto"/>
        </w:tcPr>
        <w:p w14:paraId="0BAEAA05" w14:textId="77777777" w:rsidR="002402E7" w:rsidRPr="008D130B" w:rsidRDefault="002402E7" w:rsidP="002073E1">
          <w:pPr>
            <w:pStyle w:val="Header"/>
            <w:rPr>
              <w:sz w:val="14"/>
              <w:szCs w:val="14"/>
            </w:rPr>
          </w:pPr>
        </w:p>
      </w:tc>
    </w:tr>
    <w:tr w:rsidR="002402E7" w14:paraId="0B70A6FE" w14:textId="77777777" w:rsidTr="002073E1">
      <w:tc>
        <w:tcPr>
          <w:tcW w:w="4241" w:type="pct"/>
          <w:shd w:val="clear" w:color="auto" w:fill="auto"/>
        </w:tcPr>
        <w:p w14:paraId="6430CA3A" w14:textId="77777777" w:rsidR="002402E7" w:rsidRPr="008D130B" w:rsidRDefault="002402E7" w:rsidP="002073E1">
          <w:pPr>
            <w:pStyle w:val="Header"/>
            <w:rPr>
              <w:sz w:val="14"/>
              <w:szCs w:val="14"/>
            </w:rPr>
          </w:pPr>
        </w:p>
      </w:tc>
      <w:tc>
        <w:tcPr>
          <w:tcW w:w="759" w:type="pct"/>
          <w:shd w:val="clear" w:color="auto" w:fill="auto"/>
        </w:tcPr>
        <w:p w14:paraId="3ECAF6F3" w14:textId="77777777" w:rsidR="002402E7" w:rsidRPr="008D130B" w:rsidRDefault="002402E7" w:rsidP="002073E1">
          <w:pPr>
            <w:pStyle w:val="Header"/>
            <w:jc w:val="right"/>
            <w:rPr>
              <w:sz w:val="18"/>
              <w:szCs w:val="18"/>
            </w:rPr>
          </w:pPr>
          <w:r w:rsidRPr="008D130B">
            <w:rPr>
              <w:sz w:val="18"/>
              <w:szCs w:val="18"/>
            </w:rPr>
            <w:t xml:space="preserve">Page </w:t>
          </w:r>
          <w:r w:rsidRPr="008D130B">
            <w:rPr>
              <w:sz w:val="18"/>
              <w:szCs w:val="18"/>
            </w:rPr>
            <w:fldChar w:fldCharType="begin"/>
          </w:r>
          <w:r w:rsidRPr="008D130B">
            <w:rPr>
              <w:sz w:val="18"/>
              <w:szCs w:val="18"/>
            </w:rPr>
            <w:instrText xml:space="preserve"> PAGE   \* MERGEFORMAT </w:instrText>
          </w:r>
          <w:r w:rsidRPr="008D130B">
            <w:rPr>
              <w:sz w:val="18"/>
              <w:szCs w:val="18"/>
            </w:rPr>
            <w:fldChar w:fldCharType="separate"/>
          </w:r>
          <w:r w:rsidR="00C10EEF">
            <w:rPr>
              <w:noProof/>
              <w:sz w:val="18"/>
              <w:szCs w:val="18"/>
            </w:rPr>
            <w:t>18</w:t>
          </w:r>
          <w:r w:rsidRPr="008D130B">
            <w:rPr>
              <w:noProof/>
              <w:sz w:val="18"/>
              <w:szCs w:val="18"/>
            </w:rPr>
            <w:fldChar w:fldCharType="end"/>
          </w:r>
        </w:p>
      </w:tc>
    </w:tr>
  </w:tbl>
  <w:p w14:paraId="7BC30229" w14:textId="77777777" w:rsidR="002402E7" w:rsidRPr="003460C4" w:rsidRDefault="002402E7" w:rsidP="00107D10">
    <w:pPr>
      <w:pStyle w:val="Header"/>
      <w:rPr>
        <w:sz w:val="2"/>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23383" w14:textId="6FD83A57" w:rsidR="002402E7" w:rsidRPr="00844138" w:rsidRDefault="007879E3" w:rsidP="00DF788C">
    <w:pPr>
      <w:pStyle w:val="Header"/>
    </w:pPr>
    <w:r>
      <w:rPr>
        <w:rFonts w:cs="Arial"/>
        <w:b/>
        <w:noProof/>
        <w:sz w:val="32"/>
        <w:szCs w:val="20"/>
      </w:rPr>
      <w:drawing>
        <wp:anchor distT="0" distB="0" distL="114300" distR="114300" simplePos="0" relativeHeight="251659264" behindDoc="1" locked="0" layoutInCell="1" allowOverlap="1" wp14:anchorId="55431690" wp14:editId="7232D7B8">
          <wp:simplePos x="0" y="0"/>
          <wp:positionH relativeFrom="margin">
            <wp:align>center</wp:align>
          </wp:positionH>
          <wp:positionV relativeFrom="paragraph">
            <wp:posOffset>-289560</wp:posOffset>
          </wp:positionV>
          <wp:extent cx="4045789" cy="817457"/>
          <wp:effectExtent l="0" t="0" r="0" b="1905"/>
          <wp:wrapNone/>
          <wp:docPr id="5" name="Picture 5" descr="A close-up of a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up of a 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4045789" cy="817457"/>
                  </a:xfrm>
                  <a:prstGeom prst="rect">
                    <a:avLst/>
                  </a:prstGeom>
                </pic:spPr>
              </pic:pic>
            </a:graphicData>
          </a:graphic>
        </wp:anchor>
      </w:drawing>
    </w:r>
  </w:p>
  <w:p w14:paraId="1A1F29EC" w14:textId="77777777" w:rsidR="002402E7" w:rsidRPr="00844138" w:rsidRDefault="002402E7" w:rsidP="00DF78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7656"/>
      <w:gridCol w:w="1370"/>
    </w:tblGrid>
    <w:tr w:rsidR="002402E7" w14:paraId="5F4B666A" w14:textId="77777777" w:rsidTr="008D130B">
      <w:tc>
        <w:tcPr>
          <w:tcW w:w="4241" w:type="pct"/>
          <w:shd w:val="clear" w:color="auto" w:fill="auto"/>
        </w:tcPr>
        <w:p w14:paraId="3973FFCA" w14:textId="77777777" w:rsidR="002402E7" w:rsidRPr="008D130B" w:rsidRDefault="002402E7" w:rsidP="00B10C8F">
          <w:pPr>
            <w:pStyle w:val="Header"/>
            <w:rPr>
              <w:sz w:val="14"/>
              <w:szCs w:val="14"/>
            </w:rPr>
          </w:pPr>
        </w:p>
      </w:tc>
      <w:tc>
        <w:tcPr>
          <w:tcW w:w="759" w:type="pct"/>
          <w:shd w:val="clear" w:color="auto" w:fill="auto"/>
        </w:tcPr>
        <w:p w14:paraId="3228B8EF" w14:textId="77777777" w:rsidR="002402E7" w:rsidRPr="008D130B" w:rsidRDefault="002402E7" w:rsidP="00DF788C">
          <w:pPr>
            <w:pStyle w:val="Header"/>
            <w:rPr>
              <w:sz w:val="14"/>
              <w:szCs w:val="14"/>
            </w:rPr>
          </w:pPr>
        </w:p>
      </w:tc>
    </w:tr>
    <w:tr w:rsidR="002402E7" w14:paraId="7F777C79" w14:textId="77777777" w:rsidTr="008D130B">
      <w:tc>
        <w:tcPr>
          <w:tcW w:w="4241" w:type="pct"/>
          <w:shd w:val="clear" w:color="auto" w:fill="auto"/>
        </w:tcPr>
        <w:p w14:paraId="6AA4D62F" w14:textId="77777777" w:rsidR="002402E7" w:rsidRPr="008D130B" w:rsidRDefault="002402E7" w:rsidP="00DF788C">
          <w:pPr>
            <w:pStyle w:val="Header"/>
            <w:rPr>
              <w:sz w:val="14"/>
              <w:szCs w:val="14"/>
            </w:rPr>
          </w:pPr>
        </w:p>
      </w:tc>
      <w:tc>
        <w:tcPr>
          <w:tcW w:w="759" w:type="pct"/>
          <w:shd w:val="clear" w:color="auto" w:fill="auto"/>
        </w:tcPr>
        <w:p w14:paraId="50B9B592" w14:textId="77777777" w:rsidR="002402E7" w:rsidRPr="008D130B" w:rsidRDefault="002402E7" w:rsidP="008D130B">
          <w:pPr>
            <w:pStyle w:val="Header"/>
            <w:jc w:val="right"/>
            <w:rPr>
              <w:sz w:val="18"/>
              <w:szCs w:val="18"/>
            </w:rPr>
          </w:pPr>
        </w:p>
      </w:tc>
    </w:tr>
  </w:tbl>
  <w:p w14:paraId="25EF3761" w14:textId="77777777" w:rsidR="002402E7" w:rsidRPr="003460C4" w:rsidRDefault="002402E7" w:rsidP="00B21A34">
    <w:pPr>
      <w:pStyle w:val="Header"/>
      <w:rPr>
        <w:sz w:val="2"/>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3E4C4A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8844E5"/>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15714B"/>
    <w:multiLevelType w:val="multilevel"/>
    <w:tmpl w:val="AAEE0010"/>
    <w:lvl w:ilvl="0">
      <w:start w:val="1"/>
      <w:numFmt w:val="decimal"/>
      <w:lvlText w:val="%1"/>
      <w:lvlJc w:val="left"/>
      <w:pPr>
        <w:tabs>
          <w:tab w:val="num" w:pos="397"/>
        </w:tabs>
        <w:ind w:left="397" w:hanging="397"/>
      </w:pPr>
      <w:rPr>
        <w:rFonts w:ascii="Arial" w:hAnsi="Arial" w:hint="default"/>
        <w:b/>
        <w:i w:val="0"/>
        <w:color w:val="auto"/>
        <w:sz w:val="22"/>
        <w:szCs w:val="22"/>
      </w:rPr>
    </w:lvl>
    <w:lvl w:ilvl="1">
      <w:start w:val="1"/>
      <w:numFmt w:val="decimal"/>
      <w:lvlText w:val="%1.%2"/>
      <w:lvlJc w:val="left"/>
      <w:pPr>
        <w:tabs>
          <w:tab w:val="num" w:pos="680"/>
        </w:tabs>
        <w:ind w:left="680" w:hanging="680"/>
      </w:pPr>
      <w:rPr>
        <w:rFonts w:ascii="Arial" w:hAnsi="Arial" w:hint="default"/>
        <w:b w:val="0"/>
        <w:i w:val="0"/>
        <w:color w:val="auto"/>
        <w:sz w:val="22"/>
        <w:szCs w:val="22"/>
      </w:rPr>
    </w:lvl>
    <w:lvl w:ilvl="2">
      <w:start w:val="1"/>
      <w:numFmt w:val="decimal"/>
      <w:pStyle w:val="Level1"/>
      <w:lvlText w:val="%1.%2.%3"/>
      <w:lvlJc w:val="left"/>
      <w:pPr>
        <w:tabs>
          <w:tab w:val="num" w:pos="964"/>
        </w:tabs>
        <w:ind w:left="964" w:hanging="964"/>
      </w:pPr>
      <w:rPr>
        <w:rFonts w:ascii="Arial" w:hAnsi="Arial" w:hint="default"/>
        <w:b w:val="0"/>
        <w:i w:val="0"/>
        <w:color w:val="auto"/>
        <w:sz w:val="22"/>
        <w:szCs w:val="22"/>
      </w:rPr>
    </w:lvl>
    <w:lvl w:ilvl="3">
      <w:start w:val="1"/>
      <w:numFmt w:val="decimal"/>
      <w:pStyle w:val="Level2"/>
      <w:lvlText w:val="%1.%2.%3.%4"/>
      <w:lvlJc w:val="left"/>
      <w:pPr>
        <w:tabs>
          <w:tab w:val="num" w:pos="1247"/>
        </w:tabs>
        <w:ind w:left="1247" w:hanging="1247"/>
      </w:pPr>
      <w:rPr>
        <w:rFonts w:ascii="Arial" w:hAnsi="Arial" w:hint="default"/>
        <w:b w:val="0"/>
        <w:i w:val="0"/>
        <w:sz w:val="22"/>
        <w:szCs w:val="22"/>
      </w:rPr>
    </w:lvl>
    <w:lvl w:ilvl="4">
      <w:start w:val="1"/>
      <w:numFmt w:val="decimal"/>
      <w:pStyle w:val="Level3"/>
      <w:lvlText w:val="%1.%2.%3.%4.%5"/>
      <w:lvlJc w:val="left"/>
      <w:pPr>
        <w:tabs>
          <w:tab w:val="num" w:pos="2665"/>
        </w:tabs>
        <w:ind w:left="2665" w:hanging="2665"/>
      </w:pPr>
      <w:rPr>
        <w:rFonts w:ascii="Arial" w:hAnsi="Arial" w:hint="default"/>
        <w:b w:val="0"/>
        <w:i w:val="0"/>
        <w:sz w:val="18"/>
      </w:rPr>
    </w:lvl>
    <w:lvl w:ilvl="5">
      <w:start w:val="1"/>
      <w:numFmt w:val="decimal"/>
      <w:pStyle w:val="Level4"/>
      <w:lvlText w:val="%1.%2.%3.%4.%5.%6"/>
      <w:lvlJc w:val="left"/>
      <w:pPr>
        <w:tabs>
          <w:tab w:val="num" w:pos="3231"/>
        </w:tabs>
        <w:ind w:left="3231" w:hanging="3231"/>
      </w:pPr>
      <w:rPr>
        <w:rFonts w:ascii="Tahoma" w:hAnsi="Tahoma" w:hint="default"/>
        <w:b w:val="0"/>
        <w:i w:val="0"/>
        <w:sz w:val="20"/>
      </w:rPr>
    </w:lvl>
    <w:lvl w:ilvl="6">
      <w:start w:val="1"/>
      <w:numFmt w:val="decimal"/>
      <w:pStyle w:val="Level5"/>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3" w15:restartNumberingAfterBreak="0">
    <w:nsid w:val="2A1A540C"/>
    <w:multiLevelType w:val="multilevel"/>
    <w:tmpl w:val="6D4A3B92"/>
    <w:lvl w:ilvl="0">
      <w:start w:val="1"/>
      <w:numFmt w:val="decimal"/>
      <w:lvlText w:val="%1"/>
      <w:lvlJc w:val="left"/>
      <w:pPr>
        <w:tabs>
          <w:tab w:val="num" w:pos="567"/>
        </w:tabs>
        <w:ind w:left="567" w:hanging="567"/>
      </w:pPr>
      <w:rPr>
        <w:rFonts w:ascii="MTN Brighter Sans Light" w:hAnsi="MTN Brighter Sans Light" w:cs="Arial" w:hint="default"/>
        <w:b/>
        <w:i w:val="0"/>
        <w:color w:val="000000"/>
        <w:sz w:val="20"/>
        <w:szCs w:val="22"/>
      </w:rPr>
    </w:lvl>
    <w:lvl w:ilvl="1">
      <w:start w:val="1"/>
      <w:numFmt w:val="decimal"/>
      <w:lvlText w:val="%1.%2"/>
      <w:lvlJc w:val="left"/>
      <w:pPr>
        <w:tabs>
          <w:tab w:val="num" w:pos="1021"/>
        </w:tabs>
        <w:ind w:left="1021" w:hanging="1021"/>
      </w:pPr>
      <w:rPr>
        <w:rFonts w:ascii="MTN Brighter Sans Light" w:hAnsi="MTN Brighter Sans Light"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1588"/>
        </w:tabs>
        <w:ind w:left="1588" w:hanging="1588"/>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tabs>
          <w:tab w:val="num" w:pos="2211"/>
        </w:tabs>
        <w:ind w:left="2211" w:hanging="221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665"/>
        </w:tabs>
        <w:ind w:left="2665" w:hanging="2665"/>
      </w:pPr>
      <w:rPr>
        <w:rFonts w:ascii="MTN Brighter Sans Light" w:hAnsi="MTN Brighter Sans Light"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5">
      <w:start w:val="1"/>
      <w:numFmt w:val="decimal"/>
      <w:lvlText w:val="%1.%2.%3.%4.%5.%6"/>
      <w:lvlJc w:val="left"/>
      <w:pPr>
        <w:tabs>
          <w:tab w:val="num" w:pos="3232"/>
        </w:tabs>
        <w:ind w:left="3232" w:hanging="3232"/>
      </w:pPr>
      <w:rPr>
        <w:rFonts w:ascii="Arial" w:hAnsi="Arial" w:hint="default"/>
        <w:b w:val="0"/>
        <w:i w:val="0"/>
        <w:color w:val="000000"/>
        <w:sz w:val="20"/>
      </w:rPr>
    </w:lvl>
    <w:lvl w:ilvl="6">
      <w:start w:val="1"/>
      <w:numFmt w:val="decimal"/>
      <w:lvlText w:val="%1.%2.%3.%4.%5.%6.%7"/>
      <w:lvlJc w:val="left"/>
      <w:pPr>
        <w:tabs>
          <w:tab w:val="num" w:pos="3742"/>
        </w:tabs>
        <w:ind w:left="3742" w:hanging="3742"/>
      </w:pPr>
      <w:rPr>
        <w:rFonts w:ascii="Arial" w:hAnsi="Arial" w:hint="default"/>
        <w:b w:val="0"/>
        <w:i w:val="0"/>
        <w:color w:val="000000"/>
        <w:sz w:val="20"/>
      </w:rPr>
    </w:lvl>
    <w:lvl w:ilvl="7">
      <w:start w:val="1"/>
      <w:numFmt w:val="decimal"/>
      <w:lvlText w:val="%1.%2.%3.%4.%5.%6.%7.%8"/>
      <w:lvlJc w:val="left"/>
      <w:pPr>
        <w:tabs>
          <w:tab w:val="num" w:pos="4309"/>
        </w:tabs>
        <w:ind w:left="4309" w:hanging="4309"/>
      </w:pPr>
      <w:rPr>
        <w:rFonts w:ascii="Arial" w:hAnsi="Arial" w:hint="default"/>
        <w:b w:val="0"/>
        <w:i w:val="0"/>
        <w:color w:val="000000"/>
        <w:sz w:val="20"/>
      </w:rPr>
    </w:lvl>
    <w:lvl w:ilvl="8">
      <w:start w:val="1"/>
      <w:numFmt w:val="decimal"/>
      <w:lvlText w:val="%1.%2.%3.%4.%5.%6.%7.%8.%9"/>
      <w:lvlJc w:val="left"/>
      <w:pPr>
        <w:tabs>
          <w:tab w:val="num" w:pos="4820"/>
        </w:tabs>
        <w:ind w:left="4820" w:hanging="4820"/>
      </w:pPr>
      <w:rPr>
        <w:rFonts w:ascii="Arial" w:hAnsi="Arial" w:hint="default"/>
        <w:b w:val="0"/>
        <w:i w:val="0"/>
        <w:color w:val="000000"/>
        <w:sz w:val="20"/>
      </w:rPr>
    </w:lvl>
  </w:abstractNum>
  <w:abstractNum w:abstractNumId="4" w15:restartNumberingAfterBreak="0">
    <w:nsid w:val="3FB95889"/>
    <w:multiLevelType w:val="multilevel"/>
    <w:tmpl w:val="AFA6F548"/>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lvlText w:val="%1.%2.%3.%4.%5."/>
      <w:lvlJc w:val="left"/>
      <w:pPr>
        <w:tabs>
          <w:tab w:val="num" w:pos="5041"/>
        </w:tabs>
        <w:ind w:left="5041" w:hanging="1441"/>
      </w:pPr>
      <w:rPr>
        <w:rFonts w:hint="default"/>
      </w:rPr>
    </w:lvl>
    <w:lvl w:ilvl="5">
      <w:start w:val="1"/>
      <w:numFmt w:val="decimal"/>
      <w:pStyle w:val="Clause5Sub"/>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5" w15:restartNumberingAfterBreak="0">
    <w:nsid w:val="444F5A6A"/>
    <w:multiLevelType w:val="multilevel"/>
    <w:tmpl w:val="00DA2C6C"/>
    <w:lvl w:ilvl="0">
      <w:start w:val="1"/>
      <w:numFmt w:val="decimal"/>
      <w:pStyle w:val="DM5Level1"/>
      <w:isLgl/>
      <w:lvlText w:val="%1."/>
      <w:lvlJc w:val="left"/>
      <w:pPr>
        <w:tabs>
          <w:tab w:val="num" w:pos="567"/>
        </w:tabs>
        <w:ind w:left="567" w:hanging="567"/>
      </w:pPr>
      <w:rPr>
        <w:rFonts w:ascii="Arial" w:hAnsi="Arial" w:hint="default"/>
        <w:b w:val="0"/>
        <w:sz w:val="22"/>
      </w:rPr>
    </w:lvl>
    <w:lvl w:ilvl="1">
      <w:start w:val="1"/>
      <w:numFmt w:val="decimal"/>
      <w:pStyle w:val="DM5Level2"/>
      <w:lvlText w:val="%1.%2."/>
      <w:lvlJc w:val="left"/>
      <w:pPr>
        <w:tabs>
          <w:tab w:val="num" w:pos="567"/>
        </w:tabs>
        <w:ind w:left="567" w:hanging="567"/>
      </w:pPr>
      <w:rPr>
        <w:rFonts w:ascii="Arial" w:hAnsi="Arial" w:cs="Arial" w:hint="default"/>
        <w:b w:val="0"/>
      </w:rPr>
    </w:lvl>
    <w:lvl w:ilvl="2">
      <w:start w:val="1"/>
      <w:numFmt w:val="decimal"/>
      <w:pStyle w:val="DM5Level3"/>
      <w:lvlText w:val="%1.%2.%3."/>
      <w:lvlJc w:val="left"/>
      <w:pPr>
        <w:tabs>
          <w:tab w:val="num" w:pos="567"/>
        </w:tabs>
        <w:ind w:left="567" w:hanging="567"/>
      </w:pPr>
      <w:rPr>
        <w:rFonts w:hint="default"/>
        <w:b w:val="0"/>
      </w:rPr>
    </w:lvl>
    <w:lvl w:ilvl="3">
      <w:start w:val="1"/>
      <w:numFmt w:val="decimal"/>
      <w:pStyle w:val="DM5Level4"/>
      <w:lvlText w:val="%1.%2.%3.%4."/>
      <w:lvlJc w:val="left"/>
      <w:pPr>
        <w:tabs>
          <w:tab w:val="num" w:pos="567"/>
        </w:tabs>
        <w:ind w:left="567" w:hanging="567"/>
      </w:pPr>
      <w:rPr>
        <w:rFonts w:hint="default"/>
        <w:b w:val="0"/>
      </w:rPr>
    </w:lvl>
    <w:lvl w:ilvl="4">
      <w:start w:val="1"/>
      <w:numFmt w:val="decimal"/>
      <w:pStyle w:val="DM5Level5"/>
      <w:lvlText w:val="%1.%2.%3.%4.%5."/>
      <w:lvlJc w:val="left"/>
      <w:pPr>
        <w:tabs>
          <w:tab w:val="num" w:pos="567"/>
        </w:tabs>
        <w:ind w:left="567" w:hanging="567"/>
      </w:pPr>
      <w:rPr>
        <w:rFonts w:hint="default"/>
      </w:rPr>
    </w:lvl>
    <w:lvl w:ilvl="5">
      <w:start w:val="1"/>
      <w:numFmt w:val="decimal"/>
      <w:pStyle w:val="DM5Level6"/>
      <w:lvlText w:val="%1.%2.%3.%4.%5.%6."/>
      <w:lvlJc w:val="left"/>
      <w:pPr>
        <w:tabs>
          <w:tab w:val="num" w:pos="567"/>
        </w:tabs>
        <w:ind w:left="567" w:hanging="567"/>
      </w:pPr>
      <w:rPr>
        <w:rFonts w:hint="default"/>
      </w:rPr>
    </w:lvl>
    <w:lvl w:ilvl="6">
      <w:start w:val="1"/>
      <w:numFmt w:val="decimal"/>
      <w:pStyle w:val="DM5Level7"/>
      <w:lvlText w:val="%1.%2.%3.%4.%5.%6.%7."/>
      <w:lvlJc w:val="left"/>
      <w:pPr>
        <w:tabs>
          <w:tab w:val="num" w:pos="567"/>
        </w:tabs>
        <w:ind w:left="567" w:hanging="567"/>
      </w:pPr>
      <w:rPr>
        <w:rFonts w:hint="default"/>
      </w:rPr>
    </w:lvl>
    <w:lvl w:ilvl="7">
      <w:start w:val="1"/>
      <w:numFmt w:val="decimal"/>
      <w:pStyle w:val="DM5Level8"/>
      <w:lvlText w:val="%1.%2.%3.%4.%5.%6.%7.%8."/>
      <w:lvlJc w:val="left"/>
      <w:pPr>
        <w:tabs>
          <w:tab w:val="num" w:pos="567"/>
        </w:tabs>
        <w:ind w:left="567" w:hanging="567"/>
      </w:pPr>
      <w:rPr>
        <w:rFonts w:hint="default"/>
      </w:rPr>
    </w:lvl>
    <w:lvl w:ilvl="8">
      <w:start w:val="1"/>
      <w:numFmt w:val="decimal"/>
      <w:pStyle w:val="DM5Level9"/>
      <w:lvlText w:val="%1.%2.%3.%4.%5.%6.%7.%8.%9."/>
      <w:lvlJc w:val="left"/>
      <w:pPr>
        <w:tabs>
          <w:tab w:val="num" w:pos="567"/>
        </w:tabs>
        <w:ind w:left="567" w:hanging="567"/>
      </w:pPr>
      <w:rPr>
        <w:rFonts w:hint="default"/>
      </w:rPr>
    </w:lvl>
  </w:abstractNum>
  <w:abstractNum w:abstractNumId="6" w15:restartNumberingAfterBreak="0">
    <w:nsid w:val="660F2CE2"/>
    <w:multiLevelType w:val="multilevel"/>
    <w:tmpl w:val="1EE6A36A"/>
    <w:lvl w:ilvl="0">
      <w:start w:val="1"/>
      <w:numFmt w:val="decimal"/>
      <w:pStyle w:val="DM5Email1"/>
      <w:isLgl/>
      <w:lvlText w:val="%1."/>
      <w:lvlJc w:val="left"/>
      <w:pPr>
        <w:tabs>
          <w:tab w:val="num" w:pos="567"/>
        </w:tabs>
        <w:ind w:left="0" w:firstLine="0"/>
      </w:pPr>
      <w:rPr>
        <w:rFonts w:ascii="Arial" w:hAnsi="Arial" w:hint="default"/>
        <w:b w:val="0"/>
        <w:i w:val="0"/>
        <w:sz w:val="20"/>
      </w:rPr>
    </w:lvl>
    <w:lvl w:ilvl="1">
      <w:start w:val="1"/>
      <w:numFmt w:val="decimal"/>
      <w:pStyle w:val="DM5Email2"/>
      <w:lvlText w:val="%1.%2."/>
      <w:lvlJc w:val="left"/>
      <w:pPr>
        <w:tabs>
          <w:tab w:val="num" w:pos="567"/>
        </w:tabs>
        <w:ind w:left="0" w:firstLine="0"/>
      </w:pPr>
      <w:rPr>
        <w:rFonts w:hint="default"/>
      </w:rPr>
    </w:lvl>
    <w:lvl w:ilvl="2">
      <w:start w:val="1"/>
      <w:numFmt w:val="decimal"/>
      <w:pStyle w:val="DM5Email3"/>
      <w:lvlText w:val="%1.%2.%3."/>
      <w:lvlJc w:val="left"/>
      <w:pPr>
        <w:tabs>
          <w:tab w:val="num" w:pos="567"/>
        </w:tabs>
        <w:ind w:left="0" w:firstLine="0"/>
      </w:pPr>
      <w:rPr>
        <w:rFonts w:hint="default"/>
      </w:rPr>
    </w:lvl>
    <w:lvl w:ilvl="3">
      <w:start w:val="1"/>
      <w:numFmt w:val="decimal"/>
      <w:pStyle w:val="DM5Email4"/>
      <w:lvlText w:val="%1.%2.%3.%4."/>
      <w:lvlJc w:val="left"/>
      <w:pPr>
        <w:tabs>
          <w:tab w:val="num" w:pos="567"/>
        </w:tabs>
        <w:ind w:left="0" w:firstLine="0"/>
      </w:pPr>
      <w:rPr>
        <w:rFonts w:hint="default"/>
      </w:rPr>
    </w:lvl>
    <w:lvl w:ilvl="4">
      <w:start w:val="1"/>
      <w:numFmt w:val="decimal"/>
      <w:pStyle w:val="DM5Email5"/>
      <w:lvlText w:val="%1.%2.%3.%4.%5."/>
      <w:lvlJc w:val="left"/>
      <w:pPr>
        <w:tabs>
          <w:tab w:val="num" w:pos="567"/>
        </w:tabs>
        <w:ind w:left="0" w:firstLine="0"/>
      </w:pPr>
      <w:rPr>
        <w:rFonts w:hint="default"/>
      </w:rPr>
    </w:lvl>
    <w:lvl w:ilvl="5">
      <w:start w:val="1"/>
      <w:numFmt w:val="decimal"/>
      <w:pStyle w:val="DM5Email6"/>
      <w:lvlText w:val="%1.%2.%3.%4.%5.%6."/>
      <w:lvlJc w:val="left"/>
      <w:pPr>
        <w:tabs>
          <w:tab w:val="num" w:pos="567"/>
        </w:tabs>
        <w:ind w:left="0" w:firstLine="0"/>
      </w:pPr>
      <w:rPr>
        <w:rFonts w:hint="default"/>
      </w:rPr>
    </w:lvl>
    <w:lvl w:ilvl="6">
      <w:start w:val="1"/>
      <w:numFmt w:val="decimal"/>
      <w:pStyle w:val="DM5Email7"/>
      <w:lvlText w:val="%1.%2.%3.%4.%5.%6.%7."/>
      <w:lvlJc w:val="left"/>
      <w:pPr>
        <w:tabs>
          <w:tab w:val="num" w:pos="567"/>
        </w:tabs>
        <w:ind w:left="0" w:firstLine="0"/>
      </w:pPr>
      <w:rPr>
        <w:rFonts w:hint="default"/>
      </w:rPr>
    </w:lvl>
    <w:lvl w:ilvl="7">
      <w:start w:val="1"/>
      <w:numFmt w:val="decimal"/>
      <w:pStyle w:val="DM5Email8"/>
      <w:lvlText w:val="%1.%2.%3.%4.%5.%6.%7.%8."/>
      <w:lvlJc w:val="left"/>
      <w:pPr>
        <w:tabs>
          <w:tab w:val="num" w:pos="567"/>
        </w:tabs>
        <w:ind w:left="0" w:firstLine="0"/>
      </w:pPr>
      <w:rPr>
        <w:rFonts w:hint="default"/>
      </w:rPr>
    </w:lvl>
    <w:lvl w:ilvl="8">
      <w:start w:val="1"/>
      <w:numFmt w:val="decimal"/>
      <w:pStyle w:val="DM5Email9"/>
      <w:lvlText w:val="%1.%2.%3.%4.%5.%6.%7.%8.%9."/>
      <w:lvlJc w:val="left"/>
      <w:pPr>
        <w:tabs>
          <w:tab w:val="num" w:pos="567"/>
        </w:tabs>
        <w:ind w:left="0" w:firstLine="0"/>
      </w:pPr>
      <w:rPr>
        <w:rFonts w:hint="default"/>
      </w:rPr>
    </w:lvl>
  </w:abstractNum>
  <w:abstractNum w:abstractNumId="7" w15:restartNumberingAfterBreak="0">
    <w:nsid w:val="688E4A7D"/>
    <w:multiLevelType w:val="multilevel"/>
    <w:tmpl w:val="1CCC0832"/>
    <w:lvl w:ilvl="0">
      <w:start w:val="1"/>
      <w:numFmt w:val="decimal"/>
      <w:pStyle w:val="level10"/>
      <w:isLgl/>
      <w:lvlText w:val="%1"/>
      <w:lvlJc w:val="left"/>
      <w:pPr>
        <w:tabs>
          <w:tab w:val="num" w:pos="567"/>
        </w:tabs>
        <w:ind w:left="567" w:hanging="567"/>
      </w:pPr>
      <w:rPr>
        <w:rFonts w:ascii="Arial" w:hAnsi="Arial" w:cs="Arial" w:hint="default"/>
        <w:b w:val="0"/>
        <w:i w:val="0"/>
        <w:color w:val="auto"/>
        <w:sz w:val="22"/>
        <w:szCs w:val="22"/>
        <w:u w:val="none"/>
      </w:rPr>
    </w:lvl>
    <w:lvl w:ilvl="1">
      <w:start w:val="1"/>
      <w:numFmt w:val="decimal"/>
      <w:pStyle w:val="level20"/>
      <w:isLgl/>
      <w:lvlText w:val="%1.%2"/>
      <w:lvlJc w:val="left"/>
      <w:pPr>
        <w:tabs>
          <w:tab w:val="num" w:pos="851"/>
        </w:tabs>
        <w:ind w:left="851" w:hanging="851"/>
      </w:pPr>
      <w:rPr>
        <w:rFonts w:ascii="Verdana" w:hAnsi="Verdana" w:cs="Arial" w:hint="default"/>
        <w:b w:val="0"/>
        <w:i w:val="0"/>
        <w:sz w:val="20"/>
        <w:szCs w:val="20"/>
      </w:rPr>
    </w:lvl>
    <w:lvl w:ilvl="2">
      <w:start w:val="1"/>
      <w:numFmt w:val="decimal"/>
      <w:pStyle w:val="level30"/>
      <w:isLgl/>
      <w:lvlText w:val="%1.%2.%3"/>
      <w:lvlJc w:val="left"/>
      <w:pPr>
        <w:tabs>
          <w:tab w:val="num" w:pos="1134"/>
        </w:tabs>
        <w:ind w:left="1134" w:hanging="1134"/>
      </w:pPr>
      <w:rPr>
        <w:rFonts w:ascii="Verdana" w:hAnsi="Verdana" w:cs="Arial" w:hint="default"/>
        <w:b w:val="0"/>
        <w:i w:val="0"/>
        <w:sz w:val="20"/>
        <w:szCs w:val="20"/>
      </w:rPr>
    </w:lvl>
    <w:lvl w:ilvl="3">
      <w:start w:val="1"/>
      <w:numFmt w:val="decimal"/>
      <w:pStyle w:val="level40"/>
      <w:isLgl/>
      <w:lvlText w:val="%1.%2.%3.%4"/>
      <w:lvlJc w:val="left"/>
      <w:pPr>
        <w:tabs>
          <w:tab w:val="num" w:pos="1418"/>
        </w:tabs>
        <w:ind w:left="1418" w:hanging="1418"/>
      </w:pPr>
      <w:rPr>
        <w:rFonts w:ascii="Arial" w:hAnsi="Arial" w:cs="Arial" w:hint="default"/>
        <w:b w:val="0"/>
        <w:i w:val="0"/>
        <w:sz w:val="24"/>
        <w:szCs w:val="24"/>
      </w:rPr>
    </w:lvl>
    <w:lvl w:ilvl="4">
      <w:start w:val="1"/>
      <w:numFmt w:val="decimal"/>
      <w:pStyle w:val="level50"/>
      <w:lvlText w:val="%1.%2.%3.%4.%5"/>
      <w:lvlJc w:val="left"/>
      <w:pPr>
        <w:tabs>
          <w:tab w:val="num" w:pos="1701"/>
        </w:tabs>
        <w:ind w:left="1701" w:hanging="1701"/>
      </w:pPr>
      <w:rPr>
        <w:rFonts w:ascii="Arial (W1)" w:hAnsi="Arial (W1)"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8466FB7"/>
    <w:multiLevelType w:val="multilevel"/>
    <w:tmpl w:val="1C7ADAB4"/>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51823416">
    <w:abstractNumId w:val="5"/>
  </w:num>
  <w:num w:numId="2" w16cid:durableId="1230464344">
    <w:abstractNumId w:val="6"/>
  </w:num>
  <w:num w:numId="3" w16cid:durableId="559901597">
    <w:abstractNumId w:val="2"/>
  </w:num>
  <w:num w:numId="4" w16cid:durableId="505556533">
    <w:abstractNumId w:val="7"/>
  </w:num>
  <w:num w:numId="5" w16cid:durableId="1475022103">
    <w:abstractNumId w:val="0"/>
  </w:num>
  <w:num w:numId="6" w16cid:durableId="935476745">
    <w:abstractNumId w:val="4"/>
  </w:num>
  <w:num w:numId="7" w16cid:durableId="997851448">
    <w:abstractNumId w:val="8"/>
  </w:num>
  <w:num w:numId="8" w16cid:durableId="4347140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5467530">
    <w:abstractNumId w:val="1"/>
  </w:num>
  <w:num w:numId="10" w16cid:durableId="17015407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795500">
    <w:abstractNumId w:val="4"/>
  </w:num>
  <w:num w:numId="12" w16cid:durableId="1737435198">
    <w:abstractNumId w:val="4"/>
  </w:num>
  <w:num w:numId="13" w16cid:durableId="1686248059">
    <w:abstractNumId w:val="4"/>
  </w:num>
  <w:num w:numId="14" w16cid:durableId="389503760">
    <w:abstractNumId w:val="4"/>
  </w:num>
  <w:num w:numId="15" w16cid:durableId="97557156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defaultTabStop w:val="56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3DA"/>
    <w:rsid w:val="000015D3"/>
    <w:rsid w:val="00002ADF"/>
    <w:rsid w:val="00006DF5"/>
    <w:rsid w:val="000117B7"/>
    <w:rsid w:val="0001193B"/>
    <w:rsid w:val="00015CEA"/>
    <w:rsid w:val="000167E3"/>
    <w:rsid w:val="0001744D"/>
    <w:rsid w:val="00017947"/>
    <w:rsid w:val="00017B3F"/>
    <w:rsid w:val="00020E61"/>
    <w:rsid w:val="00021E3F"/>
    <w:rsid w:val="00022E4B"/>
    <w:rsid w:val="00025C71"/>
    <w:rsid w:val="00026B92"/>
    <w:rsid w:val="00034287"/>
    <w:rsid w:val="00035720"/>
    <w:rsid w:val="00035D91"/>
    <w:rsid w:val="0003656A"/>
    <w:rsid w:val="000367BA"/>
    <w:rsid w:val="00036A33"/>
    <w:rsid w:val="00040D74"/>
    <w:rsid w:val="00045A16"/>
    <w:rsid w:val="00045A2C"/>
    <w:rsid w:val="00051484"/>
    <w:rsid w:val="00052942"/>
    <w:rsid w:val="00052A8D"/>
    <w:rsid w:val="00057F06"/>
    <w:rsid w:val="00060633"/>
    <w:rsid w:val="00060954"/>
    <w:rsid w:val="00061031"/>
    <w:rsid w:val="00064DCA"/>
    <w:rsid w:val="000668D1"/>
    <w:rsid w:val="000716C8"/>
    <w:rsid w:val="0007207F"/>
    <w:rsid w:val="00072144"/>
    <w:rsid w:val="000733BC"/>
    <w:rsid w:val="000765DD"/>
    <w:rsid w:val="00077320"/>
    <w:rsid w:val="00083F41"/>
    <w:rsid w:val="00085E66"/>
    <w:rsid w:val="00086EBF"/>
    <w:rsid w:val="00087CF1"/>
    <w:rsid w:val="00092BED"/>
    <w:rsid w:val="000A2DF8"/>
    <w:rsid w:val="000A30BE"/>
    <w:rsid w:val="000A64B9"/>
    <w:rsid w:val="000A6E04"/>
    <w:rsid w:val="000B115C"/>
    <w:rsid w:val="000B20D8"/>
    <w:rsid w:val="000B3621"/>
    <w:rsid w:val="000B37E2"/>
    <w:rsid w:val="000B435B"/>
    <w:rsid w:val="000B518D"/>
    <w:rsid w:val="000B6F21"/>
    <w:rsid w:val="000B7D84"/>
    <w:rsid w:val="000C36CE"/>
    <w:rsid w:val="000C4312"/>
    <w:rsid w:val="000C46D6"/>
    <w:rsid w:val="000C5758"/>
    <w:rsid w:val="000C5E5C"/>
    <w:rsid w:val="000C63D7"/>
    <w:rsid w:val="000C6B26"/>
    <w:rsid w:val="000C7F36"/>
    <w:rsid w:val="000D08C9"/>
    <w:rsid w:val="000D0E9F"/>
    <w:rsid w:val="000D1831"/>
    <w:rsid w:val="000D1BE8"/>
    <w:rsid w:val="000D1F5F"/>
    <w:rsid w:val="000D3847"/>
    <w:rsid w:val="000D3C6D"/>
    <w:rsid w:val="000D4B28"/>
    <w:rsid w:val="000D7ED5"/>
    <w:rsid w:val="000E59D8"/>
    <w:rsid w:val="000E7C4B"/>
    <w:rsid w:val="000E7D9E"/>
    <w:rsid w:val="000F1741"/>
    <w:rsid w:val="000F2E39"/>
    <w:rsid w:val="000F3D1E"/>
    <w:rsid w:val="000F7BD1"/>
    <w:rsid w:val="00103709"/>
    <w:rsid w:val="00107D10"/>
    <w:rsid w:val="00114A41"/>
    <w:rsid w:val="00117EC5"/>
    <w:rsid w:val="0012266D"/>
    <w:rsid w:val="0012328A"/>
    <w:rsid w:val="001252BC"/>
    <w:rsid w:val="00127079"/>
    <w:rsid w:val="00136490"/>
    <w:rsid w:val="00137369"/>
    <w:rsid w:val="00141B3E"/>
    <w:rsid w:val="001431B1"/>
    <w:rsid w:val="001440A1"/>
    <w:rsid w:val="001447A5"/>
    <w:rsid w:val="00144D74"/>
    <w:rsid w:val="0014741C"/>
    <w:rsid w:val="001477D3"/>
    <w:rsid w:val="001506F2"/>
    <w:rsid w:val="00150960"/>
    <w:rsid w:val="00151898"/>
    <w:rsid w:val="00153FBB"/>
    <w:rsid w:val="00154421"/>
    <w:rsid w:val="001555D9"/>
    <w:rsid w:val="00161087"/>
    <w:rsid w:val="00161CAF"/>
    <w:rsid w:val="00163147"/>
    <w:rsid w:val="0016340B"/>
    <w:rsid w:val="00165491"/>
    <w:rsid w:val="001655A8"/>
    <w:rsid w:val="00167914"/>
    <w:rsid w:val="00173039"/>
    <w:rsid w:val="00174347"/>
    <w:rsid w:val="00175E0E"/>
    <w:rsid w:val="001823DA"/>
    <w:rsid w:val="0018269B"/>
    <w:rsid w:val="001839C6"/>
    <w:rsid w:val="00186334"/>
    <w:rsid w:val="0019152A"/>
    <w:rsid w:val="001916D9"/>
    <w:rsid w:val="00191E7C"/>
    <w:rsid w:val="00193928"/>
    <w:rsid w:val="00193976"/>
    <w:rsid w:val="00194A3D"/>
    <w:rsid w:val="00194D5B"/>
    <w:rsid w:val="0019506C"/>
    <w:rsid w:val="0019584E"/>
    <w:rsid w:val="00195968"/>
    <w:rsid w:val="00197F7C"/>
    <w:rsid w:val="001A3471"/>
    <w:rsid w:val="001A56A4"/>
    <w:rsid w:val="001A6EB5"/>
    <w:rsid w:val="001B16F6"/>
    <w:rsid w:val="001B1976"/>
    <w:rsid w:val="001B2774"/>
    <w:rsid w:val="001B4E85"/>
    <w:rsid w:val="001C09FD"/>
    <w:rsid w:val="001C0F21"/>
    <w:rsid w:val="001C1426"/>
    <w:rsid w:val="001C226F"/>
    <w:rsid w:val="001C2F5D"/>
    <w:rsid w:val="001C35B4"/>
    <w:rsid w:val="001C6176"/>
    <w:rsid w:val="001C6B93"/>
    <w:rsid w:val="001C7AF4"/>
    <w:rsid w:val="001D0213"/>
    <w:rsid w:val="001D43BA"/>
    <w:rsid w:val="001D556F"/>
    <w:rsid w:val="001D5BC1"/>
    <w:rsid w:val="001D760C"/>
    <w:rsid w:val="001D7E78"/>
    <w:rsid w:val="001E01B8"/>
    <w:rsid w:val="001E2EE9"/>
    <w:rsid w:val="001E5F9B"/>
    <w:rsid w:val="001E7B51"/>
    <w:rsid w:val="001F07AC"/>
    <w:rsid w:val="001F0D50"/>
    <w:rsid w:val="001F2BBA"/>
    <w:rsid w:val="001F3146"/>
    <w:rsid w:val="001F3A16"/>
    <w:rsid w:val="001F4C2C"/>
    <w:rsid w:val="001F4C40"/>
    <w:rsid w:val="001F541D"/>
    <w:rsid w:val="002009B1"/>
    <w:rsid w:val="00201A4B"/>
    <w:rsid w:val="00201A8A"/>
    <w:rsid w:val="00203B00"/>
    <w:rsid w:val="00206216"/>
    <w:rsid w:val="00207106"/>
    <w:rsid w:val="002073E1"/>
    <w:rsid w:val="002131AF"/>
    <w:rsid w:val="002133B9"/>
    <w:rsid w:val="002147B0"/>
    <w:rsid w:val="00217F03"/>
    <w:rsid w:val="00222B08"/>
    <w:rsid w:val="0022420F"/>
    <w:rsid w:val="00227428"/>
    <w:rsid w:val="002327B6"/>
    <w:rsid w:val="00237973"/>
    <w:rsid w:val="002402E7"/>
    <w:rsid w:val="00241B3E"/>
    <w:rsid w:val="00241D24"/>
    <w:rsid w:val="00247BC5"/>
    <w:rsid w:val="002518CD"/>
    <w:rsid w:val="00252C81"/>
    <w:rsid w:val="00262867"/>
    <w:rsid w:val="00274322"/>
    <w:rsid w:val="002760DC"/>
    <w:rsid w:val="00280461"/>
    <w:rsid w:val="0028157C"/>
    <w:rsid w:val="00282927"/>
    <w:rsid w:val="002832CD"/>
    <w:rsid w:val="0028384D"/>
    <w:rsid w:val="00286DFB"/>
    <w:rsid w:val="002915A6"/>
    <w:rsid w:val="00291966"/>
    <w:rsid w:val="00292274"/>
    <w:rsid w:val="0029313F"/>
    <w:rsid w:val="002946C2"/>
    <w:rsid w:val="0029483C"/>
    <w:rsid w:val="002975B5"/>
    <w:rsid w:val="00297A5C"/>
    <w:rsid w:val="002A1BAA"/>
    <w:rsid w:val="002A3F0A"/>
    <w:rsid w:val="002A4DA0"/>
    <w:rsid w:val="002A6443"/>
    <w:rsid w:val="002A66A3"/>
    <w:rsid w:val="002A7174"/>
    <w:rsid w:val="002B0B9E"/>
    <w:rsid w:val="002B73BE"/>
    <w:rsid w:val="002B7722"/>
    <w:rsid w:val="002B7D0C"/>
    <w:rsid w:val="002C325C"/>
    <w:rsid w:val="002C49F6"/>
    <w:rsid w:val="002C5A38"/>
    <w:rsid w:val="002C5E25"/>
    <w:rsid w:val="002D11EC"/>
    <w:rsid w:val="002D1D3A"/>
    <w:rsid w:val="002D468F"/>
    <w:rsid w:val="002D567C"/>
    <w:rsid w:val="002D6BFB"/>
    <w:rsid w:val="002E0908"/>
    <w:rsid w:val="002E3BAB"/>
    <w:rsid w:val="002E6CE7"/>
    <w:rsid w:val="002F0734"/>
    <w:rsid w:val="002F0C57"/>
    <w:rsid w:val="002F1AFA"/>
    <w:rsid w:val="002F3087"/>
    <w:rsid w:val="002F485B"/>
    <w:rsid w:val="003013AB"/>
    <w:rsid w:val="003016A5"/>
    <w:rsid w:val="003022B2"/>
    <w:rsid w:val="00303CE0"/>
    <w:rsid w:val="00304AA8"/>
    <w:rsid w:val="003054A4"/>
    <w:rsid w:val="0030591B"/>
    <w:rsid w:val="0030741E"/>
    <w:rsid w:val="00307E02"/>
    <w:rsid w:val="00310CFF"/>
    <w:rsid w:val="0031114C"/>
    <w:rsid w:val="003138C5"/>
    <w:rsid w:val="0031442D"/>
    <w:rsid w:val="003144F4"/>
    <w:rsid w:val="003152CF"/>
    <w:rsid w:val="00317B57"/>
    <w:rsid w:val="003200A6"/>
    <w:rsid w:val="00320E5D"/>
    <w:rsid w:val="003275F2"/>
    <w:rsid w:val="00332681"/>
    <w:rsid w:val="00332EF9"/>
    <w:rsid w:val="003338DA"/>
    <w:rsid w:val="00336002"/>
    <w:rsid w:val="00336180"/>
    <w:rsid w:val="003411E8"/>
    <w:rsid w:val="003427C9"/>
    <w:rsid w:val="003447B7"/>
    <w:rsid w:val="00345E34"/>
    <w:rsid w:val="00347446"/>
    <w:rsid w:val="00347C75"/>
    <w:rsid w:val="00347D3A"/>
    <w:rsid w:val="00350B08"/>
    <w:rsid w:val="00351EF8"/>
    <w:rsid w:val="00352A00"/>
    <w:rsid w:val="00354053"/>
    <w:rsid w:val="00355762"/>
    <w:rsid w:val="00362478"/>
    <w:rsid w:val="003659EF"/>
    <w:rsid w:val="00370383"/>
    <w:rsid w:val="0037164F"/>
    <w:rsid w:val="00371A14"/>
    <w:rsid w:val="003800B7"/>
    <w:rsid w:val="003844DB"/>
    <w:rsid w:val="0038577D"/>
    <w:rsid w:val="00386276"/>
    <w:rsid w:val="003869E5"/>
    <w:rsid w:val="003871B3"/>
    <w:rsid w:val="00387B2E"/>
    <w:rsid w:val="00387BDF"/>
    <w:rsid w:val="003902B2"/>
    <w:rsid w:val="0039353A"/>
    <w:rsid w:val="0039393D"/>
    <w:rsid w:val="00394A89"/>
    <w:rsid w:val="003A0A64"/>
    <w:rsid w:val="003A1A6B"/>
    <w:rsid w:val="003A1AAD"/>
    <w:rsid w:val="003A2D19"/>
    <w:rsid w:val="003A35E2"/>
    <w:rsid w:val="003A41E7"/>
    <w:rsid w:val="003A7306"/>
    <w:rsid w:val="003B3597"/>
    <w:rsid w:val="003C0AFF"/>
    <w:rsid w:val="003C720B"/>
    <w:rsid w:val="003D40F0"/>
    <w:rsid w:val="003D5883"/>
    <w:rsid w:val="003E0D22"/>
    <w:rsid w:val="003E296E"/>
    <w:rsid w:val="003E44CD"/>
    <w:rsid w:val="003E5E3A"/>
    <w:rsid w:val="003E6665"/>
    <w:rsid w:val="003F0011"/>
    <w:rsid w:val="003F0352"/>
    <w:rsid w:val="003F0920"/>
    <w:rsid w:val="003F1BCB"/>
    <w:rsid w:val="00404601"/>
    <w:rsid w:val="004054B5"/>
    <w:rsid w:val="004067DF"/>
    <w:rsid w:val="00412C4B"/>
    <w:rsid w:val="00415BDF"/>
    <w:rsid w:val="00421412"/>
    <w:rsid w:val="00423EE3"/>
    <w:rsid w:val="004258B0"/>
    <w:rsid w:val="00426477"/>
    <w:rsid w:val="004306E8"/>
    <w:rsid w:val="00431D8C"/>
    <w:rsid w:val="0043331F"/>
    <w:rsid w:val="0043360F"/>
    <w:rsid w:val="00433CD6"/>
    <w:rsid w:val="00436774"/>
    <w:rsid w:val="00440910"/>
    <w:rsid w:val="004420D1"/>
    <w:rsid w:val="00447D72"/>
    <w:rsid w:val="004517E1"/>
    <w:rsid w:val="004570B0"/>
    <w:rsid w:val="00460B9F"/>
    <w:rsid w:val="00466715"/>
    <w:rsid w:val="0046775E"/>
    <w:rsid w:val="00470585"/>
    <w:rsid w:val="00470FE0"/>
    <w:rsid w:val="00474C1C"/>
    <w:rsid w:val="00475245"/>
    <w:rsid w:val="00475E11"/>
    <w:rsid w:val="00480FB5"/>
    <w:rsid w:val="00485E66"/>
    <w:rsid w:val="00491387"/>
    <w:rsid w:val="004913C5"/>
    <w:rsid w:val="0049235A"/>
    <w:rsid w:val="00493874"/>
    <w:rsid w:val="00494DD1"/>
    <w:rsid w:val="004963A6"/>
    <w:rsid w:val="00497E8D"/>
    <w:rsid w:val="004A33E8"/>
    <w:rsid w:val="004A53F3"/>
    <w:rsid w:val="004A73C0"/>
    <w:rsid w:val="004B044A"/>
    <w:rsid w:val="004B183F"/>
    <w:rsid w:val="004B23EE"/>
    <w:rsid w:val="004B3BF9"/>
    <w:rsid w:val="004B4570"/>
    <w:rsid w:val="004C1C17"/>
    <w:rsid w:val="004C2718"/>
    <w:rsid w:val="004C3146"/>
    <w:rsid w:val="004C3CE9"/>
    <w:rsid w:val="004C453F"/>
    <w:rsid w:val="004C6EA5"/>
    <w:rsid w:val="004C7945"/>
    <w:rsid w:val="004D0AD3"/>
    <w:rsid w:val="004D1244"/>
    <w:rsid w:val="004D7F95"/>
    <w:rsid w:val="004E123D"/>
    <w:rsid w:val="004E297B"/>
    <w:rsid w:val="004E3599"/>
    <w:rsid w:val="004E52C0"/>
    <w:rsid w:val="004E58DB"/>
    <w:rsid w:val="004E771E"/>
    <w:rsid w:val="004F01FC"/>
    <w:rsid w:val="004F07EE"/>
    <w:rsid w:val="004F0C50"/>
    <w:rsid w:val="004F0E2B"/>
    <w:rsid w:val="004F2F51"/>
    <w:rsid w:val="004F4ED1"/>
    <w:rsid w:val="004F5E48"/>
    <w:rsid w:val="004F68DD"/>
    <w:rsid w:val="004F6CE6"/>
    <w:rsid w:val="004F741E"/>
    <w:rsid w:val="004F77B8"/>
    <w:rsid w:val="004F7AB9"/>
    <w:rsid w:val="00503820"/>
    <w:rsid w:val="00505CF2"/>
    <w:rsid w:val="00511FC5"/>
    <w:rsid w:val="0051263E"/>
    <w:rsid w:val="00512CBE"/>
    <w:rsid w:val="00513F8B"/>
    <w:rsid w:val="005147CB"/>
    <w:rsid w:val="00516392"/>
    <w:rsid w:val="00517A6C"/>
    <w:rsid w:val="00520028"/>
    <w:rsid w:val="00521314"/>
    <w:rsid w:val="005232F1"/>
    <w:rsid w:val="00524D0C"/>
    <w:rsid w:val="00535E2E"/>
    <w:rsid w:val="00536B9D"/>
    <w:rsid w:val="0053749D"/>
    <w:rsid w:val="00540BC3"/>
    <w:rsid w:val="0054354E"/>
    <w:rsid w:val="0054411D"/>
    <w:rsid w:val="00550C0E"/>
    <w:rsid w:val="005530E8"/>
    <w:rsid w:val="0055389D"/>
    <w:rsid w:val="00560AB3"/>
    <w:rsid w:val="005613ED"/>
    <w:rsid w:val="00565125"/>
    <w:rsid w:val="00570164"/>
    <w:rsid w:val="00574282"/>
    <w:rsid w:val="00575E40"/>
    <w:rsid w:val="00576695"/>
    <w:rsid w:val="00576703"/>
    <w:rsid w:val="0058153F"/>
    <w:rsid w:val="005901BD"/>
    <w:rsid w:val="00590B78"/>
    <w:rsid w:val="00593F65"/>
    <w:rsid w:val="0059421D"/>
    <w:rsid w:val="00595014"/>
    <w:rsid w:val="005A011C"/>
    <w:rsid w:val="005A0648"/>
    <w:rsid w:val="005A1A65"/>
    <w:rsid w:val="005A35F5"/>
    <w:rsid w:val="005A5B86"/>
    <w:rsid w:val="005A64B5"/>
    <w:rsid w:val="005B6594"/>
    <w:rsid w:val="005B770C"/>
    <w:rsid w:val="005C164C"/>
    <w:rsid w:val="005C67E6"/>
    <w:rsid w:val="005D0D26"/>
    <w:rsid w:val="005D244C"/>
    <w:rsid w:val="005D3FF7"/>
    <w:rsid w:val="005D5832"/>
    <w:rsid w:val="005D7ACE"/>
    <w:rsid w:val="005E0A86"/>
    <w:rsid w:val="005E2FE7"/>
    <w:rsid w:val="005E5091"/>
    <w:rsid w:val="005E6FE5"/>
    <w:rsid w:val="005F323E"/>
    <w:rsid w:val="005F3DFE"/>
    <w:rsid w:val="005F4032"/>
    <w:rsid w:val="005F4955"/>
    <w:rsid w:val="005F513D"/>
    <w:rsid w:val="005F6468"/>
    <w:rsid w:val="005F7D5E"/>
    <w:rsid w:val="0060332E"/>
    <w:rsid w:val="0060714E"/>
    <w:rsid w:val="00607A59"/>
    <w:rsid w:val="00610403"/>
    <w:rsid w:val="00611A1A"/>
    <w:rsid w:val="006129EF"/>
    <w:rsid w:val="00615A8D"/>
    <w:rsid w:val="0061626C"/>
    <w:rsid w:val="006176B5"/>
    <w:rsid w:val="006177E6"/>
    <w:rsid w:val="00621D80"/>
    <w:rsid w:val="006226A7"/>
    <w:rsid w:val="00623559"/>
    <w:rsid w:val="006259FA"/>
    <w:rsid w:val="00625FE7"/>
    <w:rsid w:val="0062600E"/>
    <w:rsid w:val="00627058"/>
    <w:rsid w:val="00635E09"/>
    <w:rsid w:val="006367A2"/>
    <w:rsid w:val="00640D8F"/>
    <w:rsid w:val="0064210A"/>
    <w:rsid w:val="00642FDB"/>
    <w:rsid w:val="00646E78"/>
    <w:rsid w:val="006473EB"/>
    <w:rsid w:val="00653039"/>
    <w:rsid w:val="00653F3D"/>
    <w:rsid w:val="0065676A"/>
    <w:rsid w:val="00657575"/>
    <w:rsid w:val="0065791C"/>
    <w:rsid w:val="00657EF3"/>
    <w:rsid w:val="00660978"/>
    <w:rsid w:val="006623BB"/>
    <w:rsid w:val="00662F9C"/>
    <w:rsid w:val="006631A4"/>
    <w:rsid w:val="0066371B"/>
    <w:rsid w:val="0066403F"/>
    <w:rsid w:val="00670073"/>
    <w:rsid w:val="00671330"/>
    <w:rsid w:val="006714ED"/>
    <w:rsid w:val="006748FA"/>
    <w:rsid w:val="006766E6"/>
    <w:rsid w:val="00676BD0"/>
    <w:rsid w:val="00682B83"/>
    <w:rsid w:val="00684784"/>
    <w:rsid w:val="00686596"/>
    <w:rsid w:val="00686FF9"/>
    <w:rsid w:val="006900CF"/>
    <w:rsid w:val="00691AE7"/>
    <w:rsid w:val="0069231A"/>
    <w:rsid w:val="00692BD8"/>
    <w:rsid w:val="00694470"/>
    <w:rsid w:val="00694E2A"/>
    <w:rsid w:val="0069547A"/>
    <w:rsid w:val="006955EC"/>
    <w:rsid w:val="006A33D8"/>
    <w:rsid w:val="006A49B2"/>
    <w:rsid w:val="006A6FB2"/>
    <w:rsid w:val="006A7CA6"/>
    <w:rsid w:val="006B031E"/>
    <w:rsid w:val="006B4577"/>
    <w:rsid w:val="006B58E4"/>
    <w:rsid w:val="006B60C5"/>
    <w:rsid w:val="006B6E52"/>
    <w:rsid w:val="006C08D9"/>
    <w:rsid w:val="006C2658"/>
    <w:rsid w:val="006C4D6B"/>
    <w:rsid w:val="006C5EC3"/>
    <w:rsid w:val="006C6593"/>
    <w:rsid w:val="006C67F2"/>
    <w:rsid w:val="006C6EB2"/>
    <w:rsid w:val="006C756F"/>
    <w:rsid w:val="006D6DA9"/>
    <w:rsid w:val="006D7F11"/>
    <w:rsid w:val="006E079B"/>
    <w:rsid w:val="006E1F38"/>
    <w:rsid w:val="006E6B94"/>
    <w:rsid w:val="006F1712"/>
    <w:rsid w:val="00703127"/>
    <w:rsid w:val="00703187"/>
    <w:rsid w:val="007036A3"/>
    <w:rsid w:val="0070666B"/>
    <w:rsid w:val="007103DA"/>
    <w:rsid w:val="00711686"/>
    <w:rsid w:val="007118B3"/>
    <w:rsid w:val="00711FCA"/>
    <w:rsid w:val="00715224"/>
    <w:rsid w:val="007158B3"/>
    <w:rsid w:val="0071798D"/>
    <w:rsid w:val="00720354"/>
    <w:rsid w:val="007228D1"/>
    <w:rsid w:val="00723E8F"/>
    <w:rsid w:val="007243D6"/>
    <w:rsid w:val="00730462"/>
    <w:rsid w:val="00731B4C"/>
    <w:rsid w:val="00732972"/>
    <w:rsid w:val="007335A9"/>
    <w:rsid w:val="00733E7A"/>
    <w:rsid w:val="00734651"/>
    <w:rsid w:val="00735C33"/>
    <w:rsid w:val="00737556"/>
    <w:rsid w:val="007414B5"/>
    <w:rsid w:val="00746C63"/>
    <w:rsid w:val="00752216"/>
    <w:rsid w:val="00754D96"/>
    <w:rsid w:val="00757C73"/>
    <w:rsid w:val="007648A1"/>
    <w:rsid w:val="00766835"/>
    <w:rsid w:val="00767AF2"/>
    <w:rsid w:val="00767D2C"/>
    <w:rsid w:val="00771973"/>
    <w:rsid w:val="0077284A"/>
    <w:rsid w:val="00773104"/>
    <w:rsid w:val="00775DC9"/>
    <w:rsid w:val="00777FEF"/>
    <w:rsid w:val="0078012B"/>
    <w:rsid w:val="007819F1"/>
    <w:rsid w:val="00784A5D"/>
    <w:rsid w:val="00784BC5"/>
    <w:rsid w:val="007875EC"/>
    <w:rsid w:val="007879E3"/>
    <w:rsid w:val="00791D9F"/>
    <w:rsid w:val="00791E10"/>
    <w:rsid w:val="0079221F"/>
    <w:rsid w:val="00795865"/>
    <w:rsid w:val="00795DA6"/>
    <w:rsid w:val="0079661E"/>
    <w:rsid w:val="007A1AFA"/>
    <w:rsid w:val="007A2AA6"/>
    <w:rsid w:val="007A3E40"/>
    <w:rsid w:val="007B3252"/>
    <w:rsid w:val="007B51CE"/>
    <w:rsid w:val="007B6EBF"/>
    <w:rsid w:val="007C0FC4"/>
    <w:rsid w:val="007C14A2"/>
    <w:rsid w:val="007C2B8D"/>
    <w:rsid w:val="007C3F8A"/>
    <w:rsid w:val="007C4140"/>
    <w:rsid w:val="007C625A"/>
    <w:rsid w:val="007C709F"/>
    <w:rsid w:val="007C7177"/>
    <w:rsid w:val="007D0523"/>
    <w:rsid w:val="007D0668"/>
    <w:rsid w:val="007D4335"/>
    <w:rsid w:val="007D5C78"/>
    <w:rsid w:val="007D5D01"/>
    <w:rsid w:val="007D792D"/>
    <w:rsid w:val="007E1F6D"/>
    <w:rsid w:val="007E2354"/>
    <w:rsid w:val="007E2E9E"/>
    <w:rsid w:val="007E51A6"/>
    <w:rsid w:val="007E6357"/>
    <w:rsid w:val="007E7D44"/>
    <w:rsid w:val="007F10F9"/>
    <w:rsid w:val="007F223D"/>
    <w:rsid w:val="007F2D49"/>
    <w:rsid w:val="007F368E"/>
    <w:rsid w:val="007F4A1D"/>
    <w:rsid w:val="007F5FA2"/>
    <w:rsid w:val="007F656C"/>
    <w:rsid w:val="00802A9C"/>
    <w:rsid w:val="00815CAA"/>
    <w:rsid w:val="008160C3"/>
    <w:rsid w:val="00821537"/>
    <w:rsid w:val="008251CB"/>
    <w:rsid w:val="008255D5"/>
    <w:rsid w:val="0082773F"/>
    <w:rsid w:val="008305FA"/>
    <w:rsid w:val="00830915"/>
    <w:rsid w:val="00830ED0"/>
    <w:rsid w:val="00831507"/>
    <w:rsid w:val="008315FD"/>
    <w:rsid w:val="008320B7"/>
    <w:rsid w:val="008334A5"/>
    <w:rsid w:val="00836932"/>
    <w:rsid w:val="008412B4"/>
    <w:rsid w:val="00842C9D"/>
    <w:rsid w:val="0084307A"/>
    <w:rsid w:val="00844138"/>
    <w:rsid w:val="0084755C"/>
    <w:rsid w:val="00847905"/>
    <w:rsid w:val="00850B7B"/>
    <w:rsid w:val="00854FED"/>
    <w:rsid w:val="008566DC"/>
    <w:rsid w:val="0086179B"/>
    <w:rsid w:val="0087077B"/>
    <w:rsid w:val="0087154B"/>
    <w:rsid w:val="00871A1A"/>
    <w:rsid w:val="0087433A"/>
    <w:rsid w:val="00876301"/>
    <w:rsid w:val="00881602"/>
    <w:rsid w:val="008834EE"/>
    <w:rsid w:val="0089015A"/>
    <w:rsid w:val="00890D22"/>
    <w:rsid w:val="008919B8"/>
    <w:rsid w:val="00892447"/>
    <w:rsid w:val="00892EB1"/>
    <w:rsid w:val="00897307"/>
    <w:rsid w:val="008A13E3"/>
    <w:rsid w:val="008A3FE8"/>
    <w:rsid w:val="008A5138"/>
    <w:rsid w:val="008A57F5"/>
    <w:rsid w:val="008A6602"/>
    <w:rsid w:val="008A7732"/>
    <w:rsid w:val="008B1B58"/>
    <w:rsid w:val="008B28EE"/>
    <w:rsid w:val="008B3B2A"/>
    <w:rsid w:val="008B3FD0"/>
    <w:rsid w:val="008B5185"/>
    <w:rsid w:val="008B6F40"/>
    <w:rsid w:val="008B736D"/>
    <w:rsid w:val="008C1543"/>
    <w:rsid w:val="008C6F79"/>
    <w:rsid w:val="008D130B"/>
    <w:rsid w:val="008D1AF8"/>
    <w:rsid w:val="008D1F1C"/>
    <w:rsid w:val="008D30C4"/>
    <w:rsid w:val="008D6915"/>
    <w:rsid w:val="008E0A4A"/>
    <w:rsid w:val="008E14DF"/>
    <w:rsid w:val="008E2A4A"/>
    <w:rsid w:val="008E2E7B"/>
    <w:rsid w:val="008E4DCB"/>
    <w:rsid w:val="008E5213"/>
    <w:rsid w:val="008E530D"/>
    <w:rsid w:val="008E71E2"/>
    <w:rsid w:val="008F1BEB"/>
    <w:rsid w:val="008F2B35"/>
    <w:rsid w:val="008F5146"/>
    <w:rsid w:val="008F557D"/>
    <w:rsid w:val="008F6C3F"/>
    <w:rsid w:val="00901FE0"/>
    <w:rsid w:val="009026BE"/>
    <w:rsid w:val="009051BF"/>
    <w:rsid w:val="00905861"/>
    <w:rsid w:val="0091253C"/>
    <w:rsid w:val="0091268D"/>
    <w:rsid w:val="00912DE6"/>
    <w:rsid w:val="00914B70"/>
    <w:rsid w:val="00915005"/>
    <w:rsid w:val="00917625"/>
    <w:rsid w:val="009176EB"/>
    <w:rsid w:val="0092075F"/>
    <w:rsid w:val="00923223"/>
    <w:rsid w:val="009256F4"/>
    <w:rsid w:val="009264E0"/>
    <w:rsid w:val="00927879"/>
    <w:rsid w:val="009318C2"/>
    <w:rsid w:val="0093311B"/>
    <w:rsid w:val="00935088"/>
    <w:rsid w:val="00935C74"/>
    <w:rsid w:val="00935F37"/>
    <w:rsid w:val="00936820"/>
    <w:rsid w:val="0094435B"/>
    <w:rsid w:val="0094617F"/>
    <w:rsid w:val="00950391"/>
    <w:rsid w:val="00953B37"/>
    <w:rsid w:val="0095702F"/>
    <w:rsid w:val="00964245"/>
    <w:rsid w:val="0096499D"/>
    <w:rsid w:val="00964FA8"/>
    <w:rsid w:val="00965648"/>
    <w:rsid w:val="00965DDE"/>
    <w:rsid w:val="00966436"/>
    <w:rsid w:val="00967AF4"/>
    <w:rsid w:val="00970DB1"/>
    <w:rsid w:val="009774BA"/>
    <w:rsid w:val="00980A5D"/>
    <w:rsid w:val="00983FCD"/>
    <w:rsid w:val="0098557E"/>
    <w:rsid w:val="00986E7E"/>
    <w:rsid w:val="00986F3C"/>
    <w:rsid w:val="00987058"/>
    <w:rsid w:val="00987FBA"/>
    <w:rsid w:val="009924CA"/>
    <w:rsid w:val="009A0F67"/>
    <w:rsid w:val="009A15E6"/>
    <w:rsid w:val="009A54F3"/>
    <w:rsid w:val="009A6720"/>
    <w:rsid w:val="009A771C"/>
    <w:rsid w:val="009B152E"/>
    <w:rsid w:val="009B3B1A"/>
    <w:rsid w:val="009B6A52"/>
    <w:rsid w:val="009C22A7"/>
    <w:rsid w:val="009C28AF"/>
    <w:rsid w:val="009C6D9C"/>
    <w:rsid w:val="009C7F82"/>
    <w:rsid w:val="009D0408"/>
    <w:rsid w:val="009D26D5"/>
    <w:rsid w:val="009D3001"/>
    <w:rsid w:val="009D50AD"/>
    <w:rsid w:val="009D57CE"/>
    <w:rsid w:val="009D5B01"/>
    <w:rsid w:val="009D6B68"/>
    <w:rsid w:val="009E07A4"/>
    <w:rsid w:val="009E0FDF"/>
    <w:rsid w:val="009E1C46"/>
    <w:rsid w:val="009E3197"/>
    <w:rsid w:val="009E376A"/>
    <w:rsid w:val="009E4D88"/>
    <w:rsid w:val="009F0713"/>
    <w:rsid w:val="009F2053"/>
    <w:rsid w:val="009F36C4"/>
    <w:rsid w:val="009F56D3"/>
    <w:rsid w:val="00A05DF8"/>
    <w:rsid w:val="00A06956"/>
    <w:rsid w:val="00A06F14"/>
    <w:rsid w:val="00A12EDD"/>
    <w:rsid w:val="00A32240"/>
    <w:rsid w:val="00A33B72"/>
    <w:rsid w:val="00A343D6"/>
    <w:rsid w:val="00A35668"/>
    <w:rsid w:val="00A4347B"/>
    <w:rsid w:val="00A53ADE"/>
    <w:rsid w:val="00A5563F"/>
    <w:rsid w:val="00A55FED"/>
    <w:rsid w:val="00A56A38"/>
    <w:rsid w:val="00A57DF3"/>
    <w:rsid w:val="00A60319"/>
    <w:rsid w:val="00A63561"/>
    <w:rsid w:val="00A63ABE"/>
    <w:rsid w:val="00A65DC3"/>
    <w:rsid w:val="00A66318"/>
    <w:rsid w:val="00A71CB7"/>
    <w:rsid w:val="00A72493"/>
    <w:rsid w:val="00A7353E"/>
    <w:rsid w:val="00A76897"/>
    <w:rsid w:val="00A8070D"/>
    <w:rsid w:val="00A81E95"/>
    <w:rsid w:val="00A833DD"/>
    <w:rsid w:val="00A83451"/>
    <w:rsid w:val="00A85B11"/>
    <w:rsid w:val="00A92004"/>
    <w:rsid w:val="00A9206E"/>
    <w:rsid w:val="00A95781"/>
    <w:rsid w:val="00A978FA"/>
    <w:rsid w:val="00AA0EC6"/>
    <w:rsid w:val="00AA3018"/>
    <w:rsid w:val="00AA5525"/>
    <w:rsid w:val="00AA610C"/>
    <w:rsid w:val="00AA6D91"/>
    <w:rsid w:val="00AA73DB"/>
    <w:rsid w:val="00AB0359"/>
    <w:rsid w:val="00AB12DE"/>
    <w:rsid w:val="00AB5EAE"/>
    <w:rsid w:val="00AB6572"/>
    <w:rsid w:val="00AC0138"/>
    <w:rsid w:val="00AD1950"/>
    <w:rsid w:val="00AD2B77"/>
    <w:rsid w:val="00AD7E43"/>
    <w:rsid w:val="00AE0D1C"/>
    <w:rsid w:val="00AE192F"/>
    <w:rsid w:val="00AE1F56"/>
    <w:rsid w:val="00AE1F6A"/>
    <w:rsid w:val="00AE200D"/>
    <w:rsid w:val="00AE234B"/>
    <w:rsid w:val="00AE2B63"/>
    <w:rsid w:val="00AE318E"/>
    <w:rsid w:val="00AE3FA7"/>
    <w:rsid w:val="00AE40AD"/>
    <w:rsid w:val="00AF04DB"/>
    <w:rsid w:val="00AF29CF"/>
    <w:rsid w:val="00AF2E78"/>
    <w:rsid w:val="00AF498F"/>
    <w:rsid w:val="00AF4EDD"/>
    <w:rsid w:val="00AF507F"/>
    <w:rsid w:val="00AF537D"/>
    <w:rsid w:val="00AF5852"/>
    <w:rsid w:val="00AF68DA"/>
    <w:rsid w:val="00AF7D46"/>
    <w:rsid w:val="00B00BA6"/>
    <w:rsid w:val="00B01781"/>
    <w:rsid w:val="00B0198D"/>
    <w:rsid w:val="00B03673"/>
    <w:rsid w:val="00B046C3"/>
    <w:rsid w:val="00B04F4F"/>
    <w:rsid w:val="00B066B9"/>
    <w:rsid w:val="00B06CD3"/>
    <w:rsid w:val="00B06F78"/>
    <w:rsid w:val="00B07BB9"/>
    <w:rsid w:val="00B101CA"/>
    <w:rsid w:val="00B107C4"/>
    <w:rsid w:val="00B10C8F"/>
    <w:rsid w:val="00B12320"/>
    <w:rsid w:val="00B12E80"/>
    <w:rsid w:val="00B13D3B"/>
    <w:rsid w:val="00B15FB7"/>
    <w:rsid w:val="00B20941"/>
    <w:rsid w:val="00B21A34"/>
    <w:rsid w:val="00B21ED3"/>
    <w:rsid w:val="00B23378"/>
    <w:rsid w:val="00B25360"/>
    <w:rsid w:val="00B26A22"/>
    <w:rsid w:val="00B321B3"/>
    <w:rsid w:val="00B33C22"/>
    <w:rsid w:val="00B41D90"/>
    <w:rsid w:val="00B41F49"/>
    <w:rsid w:val="00B46064"/>
    <w:rsid w:val="00B511DB"/>
    <w:rsid w:val="00B5190F"/>
    <w:rsid w:val="00B55652"/>
    <w:rsid w:val="00B61050"/>
    <w:rsid w:val="00B61ADA"/>
    <w:rsid w:val="00B64080"/>
    <w:rsid w:val="00B64B24"/>
    <w:rsid w:val="00B663DE"/>
    <w:rsid w:val="00B66AB8"/>
    <w:rsid w:val="00B67D75"/>
    <w:rsid w:val="00B719B4"/>
    <w:rsid w:val="00B72CB3"/>
    <w:rsid w:val="00B743E7"/>
    <w:rsid w:val="00B7457E"/>
    <w:rsid w:val="00B74B61"/>
    <w:rsid w:val="00B74C6F"/>
    <w:rsid w:val="00B815C7"/>
    <w:rsid w:val="00B81BAC"/>
    <w:rsid w:val="00B8550D"/>
    <w:rsid w:val="00B85646"/>
    <w:rsid w:val="00B857B6"/>
    <w:rsid w:val="00B86CD1"/>
    <w:rsid w:val="00B90CEA"/>
    <w:rsid w:val="00B94433"/>
    <w:rsid w:val="00B9495C"/>
    <w:rsid w:val="00B977BE"/>
    <w:rsid w:val="00BA127E"/>
    <w:rsid w:val="00BA1A67"/>
    <w:rsid w:val="00BA212E"/>
    <w:rsid w:val="00BA3481"/>
    <w:rsid w:val="00BA3B82"/>
    <w:rsid w:val="00BA5511"/>
    <w:rsid w:val="00BA658D"/>
    <w:rsid w:val="00BB286C"/>
    <w:rsid w:val="00BB6A89"/>
    <w:rsid w:val="00BC27BB"/>
    <w:rsid w:val="00BC36AC"/>
    <w:rsid w:val="00BC557C"/>
    <w:rsid w:val="00BD18A4"/>
    <w:rsid w:val="00BD2E67"/>
    <w:rsid w:val="00BD6063"/>
    <w:rsid w:val="00BE2DF5"/>
    <w:rsid w:val="00BE4CEB"/>
    <w:rsid w:val="00BE557A"/>
    <w:rsid w:val="00BE604E"/>
    <w:rsid w:val="00BE728A"/>
    <w:rsid w:val="00BF1480"/>
    <w:rsid w:val="00BF46F0"/>
    <w:rsid w:val="00C04CAC"/>
    <w:rsid w:val="00C052F2"/>
    <w:rsid w:val="00C05E0B"/>
    <w:rsid w:val="00C07BAE"/>
    <w:rsid w:val="00C103EF"/>
    <w:rsid w:val="00C10EEF"/>
    <w:rsid w:val="00C1164E"/>
    <w:rsid w:val="00C12B20"/>
    <w:rsid w:val="00C12F74"/>
    <w:rsid w:val="00C1465A"/>
    <w:rsid w:val="00C156C1"/>
    <w:rsid w:val="00C15E8A"/>
    <w:rsid w:val="00C17067"/>
    <w:rsid w:val="00C1768B"/>
    <w:rsid w:val="00C17CE9"/>
    <w:rsid w:val="00C20564"/>
    <w:rsid w:val="00C258FA"/>
    <w:rsid w:val="00C32DEF"/>
    <w:rsid w:val="00C33666"/>
    <w:rsid w:val="00C34FF9"/>
    <w:rsid w:val="00C37050"/>
    <w:rsid w:val="00C37123"/>
    <w:rsid w:val="00C3755F"/>
    <w:rsid w:val="00C41AF8"/>
    <w:rsid w:val="00C42CF9"/>
    <w:rsid w:val="00C50214"/>
    <w:rsid w:val="00C5226F"/>
    <w:rsid w:val="00C57092"/>
    <w:rsid w:val="00C573F9"/>
    <w:rsid w:val="00C634DB"/>
    <w:rsid w:val="00C638B1"/>
    <w:rsid w:val="00C63BB9"/>
    <w:rsid w:val="00C65ACB"/>
    <w:rsid w:val="00C663B9"/>
    <w:rsid w:val="00C6799E"/>
    <w:rsid w:val="00C710AF"/>
    <w:rsid w:val="00C8134B"/>
    <w:rsid w:val="00C82151"/>
    <w:rsid w:val="00C83C2A"/>
    <w:rsid w:val="00C8470A"/>
    <w:rsid w:val="00C86D8A"/>
    <w:rsid w:val="00C90BE1"/>
    <w:rsid w:val="00C933D6"/>
    <w:rsid w:val="00C95137"/>
    <w:rsid w:val="00C95C34"/>
    <w:rsid w:val="00CA2D04"/>
    <w:rsid w:val="00CA325F"/>
    <w:rsid w:val="00CA451A"/>
    <w:rsid w:val="00CA66B5"/>
    <w:rsid w:val="00CB0756"/>
    <w:rsid w:val="00CB1C20"/>
    <w:rsid w:val="00CB2552"/>
    <w:rsid w:val="00CB5890"/>
    <w:rsid w:val="00CB7161"/>
    <w:rsid w:val="00CC0DCA"/>
    <w:rsid w:val="00CC1AFB"/>
    <w:rsid w:val="00CC236C"/>
    <w:rsid w:val="00CC72C8"/>
    <w:rsid w:val="00CC787E"/>
    <w:rsid w:val="00CD265F"/>
    <w:rsid w:val="00CD2FD1"/>
    <w:rsid w:val="00CD340F"/>
    <w:rsid w:val="00CD6682"/>
    <w:rsid w:val="00CD6D51"/>
    <w:rsid w:val="00CD6E06"/>
    <w:rsid w:val="00CD779F"/>
    <w:rsid w:val="00CE2DB2"/>
    <w:rsid w:val="00CE2DEC"/>
    <w:rsid w:val="00CE687D"/>
    <w:rsid w:val="00CE6DAC"/>
    <w:rsid w:val="00CE7E6C"/>
    <w:rsid w:val="00CF11C4"/>
    <w:rsid w:val="00CF322A"/>
    <w:rsid w:val="00CF3960"/>
    <w:rsid w:val="00CF49AB"/>
    <w:rsid w:val="00CF6093"/>
    <w:rsid w:val="00CF7000"/>
    <w:rsid w:val="00D000EB"/>
    <w:rsid w:val="00D0180B"/>
    <w:rsid w:val="00D02221"/>
    <w:rsid w:val="00D0359B"/>
    <w:rsid w:val="00D056AA"/>
    <w:rsid w:val="00D064C5"/>
    <w:rsid w:val="00D076D4"/>
    <w:rsid w:val="00D10E4C"/>
    <w:rsid w:val="00D129B5"/>
    <w:rsid w:val="00D12BC2"/>
    <w:rsid w:val="00D1357A"/>
    <w:rsid w:val="00D14D8A"/>
    <w:rsid w:val="00D16537"/>
    <w:rsid w:val="00D221A6"/>
    <w:rsid w:val="00D23730"/>
    <w:rsid w:val="00D242DB"/>
    <w:rsid w:val="00D2660F"/>
    <w:rsid w:val="00D26770"/>
    <w:rsid w:val="00D27AFD"/>
    <w:rsid w:val="00D27FE9"/>
    <w:rsid w:val="00D308A6"/>
    <w:rsid w:val="00D3205D"/>
    <w:rsid w:val="00D33386"/>
    <w:rsid w:val="00D36CA6"/>
    <w:rsid w:val="00D4374C"/>
    <w:rsid w:val="00D43B88"/>
    <w:rsid w:val="00D44ABC"/>
    <w:rsid w:val="00D450AF"/>
    <w:rsid w:val="00D463FC"/>
    <w:rsid w:val="00D51661"/>
    <w:rsid w:val="00D51F24"/>
    <w:rsid w:val="00D533B5"/>
    <w:rsid w:val="00D6219A"/>
    <w:rsid w:val="00D64040"/>
    <w:rsid w:val="00D7277B"/>
    <w:rsid w:val="00D743BD"/>
    <w:rsid w:val="00D771EC"/>
    <w:rsid w:val="00D812B5"/>
    <w:rsid w:val="00D81E5E"/>
    <w:rsid w:val="00D82576"/>
    <w:rsid w:val="00D8279F"/>
    <w:rsid w:val="00D8360C"/>
    <w:rsid w:val="00D8473A"/>
    <w:rsid w:val="00D87743"/>
    <w:rsid w:val="00D91A21"/>
    <w:rsid w:val="00D91E10"/>
    <w:rsid w:val="00D9370A"/>
    <w:rsid w:val="00D96ED8"/>
    <w:rsid w:val="00DA05FD"/>
    <w:rsid w:val="00DA0CE7"/>
    <w:rsid w:val="00DA308E"/>
    <w:rsid w:val="00DA43AE"/>
    <w:rsid w:val="00DA4761"/>
    <w:rsid w:val="00DA73EE"/>
    <w:rsid w:val="00DB0349"/>
    <w:rsid w:val="00DB08FC"/>
    <w:rsid w:val="00DB15EB"/>
    <w:rsid w:val="00DB5A2B"/>
    <w:rsid w:val="00DB614E"/>
    <w:rsid w:val="00DC1EB4"/>
    <w:rsid w:val="00DC3922"/>
    <w:rsid w:val="00DC420B"/>
    <w:rsid w:val="00DC54F2"/>
    <w:rsid w:val="00DC74C1"/>
    <w:rsid w:val="00DD01D4"/>
    <w:rsid w:val="00DD1CAA"/>
    <w:rsid w:val="00DD1CE2"/>
    <w:rsid w:val="00DD512B"/>
    <w:rsid w:val="00DE04BC"/>
    <w:rsid w:val="00DE1DCA"/>
    <w:rsid w:val="00DE5162"/>
    <w:rsid w:val="00DE5285"/>
    <w:rsid w:val="00DE5381"/>
    <w:rsid w:val="00DE79AB"/>
    <w:rsid w:val="00DE7C5F"/>
    <w:rsid w:val="00DF433E"/>
    <w:rsid w:val="00DF5ED6"/>
    <w:rsid w:val="00DF6F61"/>
    <w:rsid w:val="00DF788C"/>
    <w:rsid w:val="00E00F00"/>
    <w:rsid w:val="00E0364B"/>
    <w:rsid w:val="00E039F7"/>
    <w:rsid w:val="00E05639"/>
    <w:rsid w:val="00E06C57"/>
    <w:rsid w:val="00E1128A"/>
    <w:rsid w:val="00E12B65"/>
    <w:rsid w:val="00E12F73"/>
    <w:rsid w:val="00E14E00"/>
    <w:rsid w:val="00E1708B"/>
    <w:rsid w:val="00E17E15"/>
    <w:rsid w:val="00E23651"/>
    <w:rsid w:val="00E238C1"/>
    <w:rsid w:val="00E24F54"/>
    <w:rsid w:val="00E25512"/>
    <w:rsid w:val="00E27840"/>
    <w:rsid w:val="00E322CB"/>
    <w:rsid w:val="00E33EB5"/>
    <w:rsid w:val="00E3486E"/>
    <w:rsid w:val="00E35D64"/>
    <w:rsid w:val="00E3721F"/>
    <w:rsid w:val="00E41E95"/>
    <w:rsid w:val="00E4331F"/>
    <w:rsid w:val="00E44905"/>
    <w:rsid w:val="00E46460"/>
    <w:rsid w:val="00E47F94"/>
    <w:rsid w:val="00E51018"/>
    <w:rsid w:val="00E52F3D"/>
    <w:rsid w:val="00E53326"/>
    <w:rsid w:val="00E53DB6"/>
    <w:rsid w:val="00E54E9C"/>
    <w:rsid w:val="00E55200"/>
    <w:rsid w:val="00E62456"/>
    <w:rsid w:val="00E6423D"/>
    <w:rsid w:val="00E70318"/>
    <w:rsid w:val="00E7047E"/>
    <w:rsid w:val="00E71FD4"/>
    <w:rsid w:val="00E72F1B"/>
    <w:rsid w:val="00E74A19"/>
    <w:rsid w:val="00E804A4"/>
    <w:rsid w:val="00E80564"/>
    <w:rsid w:val="00E845A3"/>
    <w:rsid w:val="00E86BAE"/>
    <w:rsid w:val="00E8729E"/>
    <w:rsid w:val="00E91F0D"/>
    <w:rsid w:val="00E94553"/>
    <w:rsid w:val="00E96E63"/>
    <w:rsid w:val="00EA3855"/>
    <w:rsid w:val="00EA3F29"/>
    <w:rsid w:val="00EA4530"/>
    <w:rsid w:val="00EA5BDB"/>
    <w:rsid w:val="00EA7C58"/>
    <w:rsid w:val="00EB11F4"/>
    <w:rsid w:val="00EB32B3"/>
    <w:rsid w:val="00EB5595"/>
    <w:rsid w:val="00EC4A0C"/>
    <w:rsid w:val="00EC7BF9"/>
    <w:rsid w:val="00EE0218"/>
    <w:rsid w:val="00EE19DE"/>
    <w:rsid w:val="00EE2C22"/>
    <w:rsid w:val="00EE36F1"/>
    <w:rsid w:val="00EE5595"/>
    <w:rsid w:val="00EE688E"/>
    <w:rsid w:val="00EE6C01"/>
    <w:rsid w:val="00EE7710"/>
    <w:rsid w:val="00EF0C3F"/>
    <w:rsid w:val="00F006D0"/>
    <w:rsid w:val="00F00ADD"/>
    <w:rsid w:val="00F0206F"/>
    <w:rsid w:val="00F04A5E"/>
    <w:rsid w:val="00F060D9"/>
    <w:rsid w:val="00F064BA"/>
    <w:rsid w:val="00F06557"/>
    <w:rsid w:val="00F06F3A"/>
    <w:rsid w:val="00F07CD4"/>
    <w:rsid w:val="00F11D80"/>
    <w:rsid w:val="00F1271C"/>
    <w:rsid w:val="00F12CC4"/>
    <w:rsid w:val="00F12FBB"/>
    <w:rsid w:val="00F1379D"/>
    <w:rsid w:val="00F16FB4"/>
    <w:rsid w:val="00F21CDA"/>
    <w:rsid w:val="00F25816"/>
    <w:rsid w:val="00F25CD1"/>
    <w:rsid w:val="00F25EC4"/>
    <w:rsid w:val="00F30357"/>
    <w:rsid w:val="00F341BF"/>
    <w:rsid w:val="00F34ACB"/>
    <w:rsid w:val="00F34B64"/>
    <w:rsid w:val="00F357A3"/>
    <w:rsid w:val="00F37877"/>
    <w:rsid w:val="00F37A90"/>
    <w:rsid w:val="00F37E35"/>
    <w:rsid w:val="00F40D9E"/>
    <w:rsid w:val="00F40FCD"/>
    <w:rsid w:val="00F43E91"/>
    <w:rsid w:val="00F44288"/>
    <w:rsid w:val="00F50F96"/>
    <w:rsid w:val="00F524BB"/>
    <w:rsid w:val="00F618FB"/>
    <w:rsid w:val="00F61ACB"/>
    <w:rsid w:val="00F62AAC"/>
    <w:rsid w:val="00F632BF"/>
    <w:rsid w:val="00F64E56"/>
    <w:rsid w:val="00F67E4E"/>
    <w:rsid w:val="00F7464D"/>
    <w:rsid w:val="00F75626"/>
    <w:rsid w:val="00F7644B"/>
    <w:rsid w:val="00F76ED8"/>
    <w:rsid w:val="00F81B0F"/>
    <w:rsid w:val="00F81CFE"/>
    <w:rsid w:val="00F838A1"/>
    <w:rsid w:val="00F84742"/>
    <w:rsid w:val="00F85BC3"/>
    <w:rsid w:val="00F86435"/>
    <w:rsid w:val="00F92EC9"/>
    <w:rsid w:val="00F932CC"/>
    <w:rsid w:val="00F94CFF"/>
    <w:rsid w:val="00F956E2"/>
    <w:rsid w:val="00F95D21"/>
    <w:rsid w:val="00FA2879"/>
    <w:rsid w:val="00FA7248"/>
    <w:rsid w:val="00FB1A42"/>
    <w:rsid w:val="00FB1BF0"/>
    <w:rsid w:val="00FB61AD"/>
    <w:rsid w:val="00FC21FD"/>
    <w:rsid w:val="00FC5369"/>
    <w:rsid w:val="00FC5C3A"/>
    <w:rsid w:val="00FC6854"/>
    <w:rsid w:val="00FD005A"/>
    <w:rsid w:val="00FD0151"/>
    <w:rsid w:val="00FD1321"/>
    <w:rsid w:val="00FD5A87"/>
    <w:rsid w:val="00FD7022"/>
    <w:rsid w:val="00FD7725"/>
    <w:rsid w:val="00FE02B0"/>
    <w:rsid w:val="00FE0FBA"/>
    <w:rsid w:val="00FE1022"/>
    <w:rsid w:val="00FE1B3B"/>
    <w:rsid w:val="00FE23B8"/>
    <w:rsid w:val="00FE5117"/>
    <w:rsid w:val="00FE5F3B"/>
    <w:rsid w:val="00FE746E"/>
    <w:rsid w:val="00FF10C2"/>
    <w:rsid w:val="00FF1B90"/>
    <w:rsid w:val="00FF30FC"/>
    <w:rsid w:val="00FF435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B980A"/>
  <w15:docId w15:val="{F32A8DA2-5AD7-485F-B710-E3F7A23F5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A00"/>
    <w:pPr>
      <w:jc w:val="both"/>
    </w:pPr>
    <w:rPr>
      <w:sz w:val="22"/>
      <w:szCs w:val="22"/>
    </w:rPr>
  </w:style>
  <w:style w:type="paragraph" w:styleId="Heading1">
    <w:name w:val="heading 1"/>
    <w:basedOn w:val="Normal"/>
    <w:next w:val="Normal"/>
    <w:link w:val="Heading1Char"/>
    <w:uiPriority w:val="9"/>
    <w:qFormat/>
    <w:rsid w:val="00CC787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746C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5FA2"/>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4138"/>
    <w:pPr>
      <w:tabs>
        <w:tab w:val="center" w:pos="4513"/>
        <w:tab w:val="right" w:pos="9026"/>
      </w:tabs>
      <w:jc w:val="left"/>
    </w:pPr>
  </w:style>
  <w:style w:type="character" w:customStyle="1" w:styleId="HeaderChar">
    <w:name w:val="Header Char"/>
    <w:basedOn w:val="DefaultParagraphFont"/>
    <w:link w:val="Header"/>
    <w:uiPriority w:val="99"/>
    <w:rsid w:val="00844138"/>
  </w:style>
  <w:style w:type="paragraph" w:styleId="Footer">
    <w:name w:val="footer"/>
    <w:basedOn w:val="Normal"/>
    <w:link w:val="FooterChar"/>
    <w:uiPriority w:val="99"/>
    <w:unhideWhenUsed/>
    <w:rsid w:val="00AE1F6A"/>
    <w:pPr>
      <w:tabs>
        <w:tab w:val="center" w:pos="4513"/>
        <w:tab w:val="right" w:pos="9026"/>
      </w:tabs>
    </w:pPr>
  </w:style>
  <w:style w:type="character" w:customStyle="1" w:styleId="FooterChar">
    <w:name w:val="Footer Char"/>
    <w:basedOn w:val="DefaultParagraphFont"/>
    <w:link w:val="Footer"/>
    <w:uiPriority w:val="99"/>
    <w:rsid w:val="00AE1F6A"/>
  </w:style>
  <w:style w:type="paragraph" w:customStyle="1" w:styleId="DM5Normal">
    <w:name w:val="DM5 Normal"/>
    <w:basedOn w:val="Normal"/>
    <w:link w:val="DM5NormalChar"/>
    <w:autoRedefine/>
    <w:qFormat/>
    <w:rsid w:val="0016340B"/>
  </w:style>
  <w:style w:type="paragraph" w:customStyle="1" w:styleId="DM5Level1">
    <w:name w:val="DM5 Level 1"/>
    <w:basedOn w:val="Normal"/>
    <w:link w:val="DM5Level1Char"/>
    <w:qFormat/>
    <w:rsid w:val="007036A3"/>
    <w:pPr>
      <w:numPr>
        <w:numId w:val="1"/>
      </w:numPr>
      <w:spacing w:before="120" w:after="240" w:line="360" w:lineRule="auto"/>
    </w:pPr>
  </w:style>
  <w:style w:type="character" w:styleId="Hyperlink">
    <w:name w:val="Hyperlink"/>
    <w:uiPriority w:val="99"/>
    <w:unhideWhenUsed/>
    <w:rsid w:val="004C3CE9"/>
    <w:rPr>
      <w:color w:val="0000FF"/>
      <w:u w:val="single"/>
    </w:rPr>
  </w:style>
  <w:style w:type="paragraph" w:styleId="BalloonText">
    <w:name w:val="Balloon Text"/>
    <w:basedOn w:val="Normal"/>
    <w:link w:val="BalloonTextChar"/>
    <w:uiPriority w:val="99"/>
    <w:semiHidden/>
    <w:unhideWhenUsed/>
    <w:rsid w:val="0055389D"/>
    <w:rPr>
      <w:rFonts w:ascii="Tahoma" w:hAnsi="Tahoma" w:cs="Tahoma"/>
      <w:sz w:val="16"/>
      <w:szCs w:val="16"/>
    </w:rPr>
  </w:style>
  <w:style w:type="character" w:customStyle="1" w:styleId="BalloonTextChar">
    <w:name w:val="Balloon Text Char"/>
    <w:link w:val="BalloonText"/>
    <w:uiPriority w:val="99"/>
    <w:semiHidden/>
    <w:rsid w:val="0055389D"/>
    <w:rPr>
      <w:rFonts w:ascii="Tahoma" w:hAnsi="Tahoma" w:cs="Tahoma"/>
      <w:sz w:val="16"/>
      <w:szCs w:val="16"/>
    </w:rPr>
  </w:style>
  <w:style w:type="character" w:customStyle="1" w:styleId="DM5NormalChar">
    <w:name w:val="DM5 Normal Char"/>
    <w:link w:val="DM5Normal"/>
    <w:rsid w:val="0016340B"/>
    <w:rPr>
      <w:sz w:val="22"/>
      <w:szCs w:val="22"/>
    </w:rPr>
  </w:style>
  <w:style w:type="paragraph" w:customStyle="1" w:styleId="DM5Level2">
    <w:name w:val="DM5 Level 2"/>
    <w:basedOn w:val="Normal"/>
    <w:link w:val="DM5Level2Char"/>
    <w:qFormat/>
    <w:rsid w:val="007036A3"/>
    <w:pPr>
      <w:numPr>
        <w:ilvl w:val="1"/>
        <w:numId w:val="1"/>
      </w:numPr>
      <w:spacing w:before="120" w:after="240" w:line="360" w:lineRule="auto"/>
    </w:pPr>
  </w:style>
  <w:style w:type="character" w:customStyle="1" w:styleId="DM5Level1Char">
    <w:name w:val="DM5 Level 1 Char"/>
    <w:link w:val="DM5Level1"/>
    <w:rsid w:val="007036A3"/>
    <w:rPr>
      <w:sz w:val="22"/>
      <w:szCs w:val="22"/>
    </w:rPr>
  </w:style>
  <w:style w:type="paragraph" w:customStyle="1" w:styleId="DM5Level3">
    <w:name w:val="DM5 Level 3"/>
    <w:basedOn w:val="Normal"/>
    <w:link w:val="DM5Level3Char"/>
    <w:qFormat/>
    <w:rsid w:val="007036A3"/>
    <w:pPr>
      <w:numPr>
        <w:ilvl w:val="2"/>
        <w:numId w:val="1"/>
      </w:numPr>
      <w:tabs>
        <w:tab w:val="left" w:pos="1701"/>
      </w:tabs>
      <w:spacing w:before="120" w:after="240" w:line="360" w:lineRule="auto"/>
    </w:pPr>
  </w:style>
  <w:style w:type="character" w:customStyle="1" w:styleId="DM5Level2Char">
    <w:name w:val="DM5 Level 2 Char"/>
    <w:link w:val="DM5Level2"/>
    <w:rsid w:val="007036A3"/>
    <w:rPr>
      <w:sz w:val="22"/>
      <w:szCs w:val="22"/>
    </w:rPr>
  </w:style>
  <w:style w:type="paragraph" w:customStyle="1" w:styleId="DM5Level4">
    <w:name w:val="DM5 Level 4"/>
    <w:basedOn w:val="Normal"/>
    <w:link w:val="DM5Level4Char"/>
    <w:qFormat/>
    <w:rsid w:val="007036A3"/>
    <w:pPr>
      <w:numPr>
        <w:ilvl w:val="3"/>
        <w:numId w:val="1"/>
      </w:numPr>
      <w:spacing w:before="120" w:after="240" w:line="360" w:lineRule="auto"/>
    </w:pPr>
  </w:style>
  <w:style w:type="character" w:customStyle="1" w:styleId="DM5Level3Char">
    <w:name w:val="DM5 Level 3 Char"/>
    <w:link w:val="DM5Level3"/>
    <w:rsid w:val="007036A3"/>
    <w:rPr>
      <w:sz w:val="22"/>
      <w:szCs w:val="22"/>
    </w:rPr>
  </w:style>
  <w:style w:type="paragraph" w:customStyle="1" w:styleId="DM5Level5">
    <w:name w:val="DM5 Level 5"/>
    <w:basedOn w:val="Normal"/>
    <w:link w:val="DM5Level5Char"/>
    <w:qFormat/>
    <w:rsid w:val="007036A3"/>
    <w:pPr>
      <w:numPr>
        <w:ilvl w:val="4"/>
        <w:numId w:val="1"/>
      </w:numPr>
      <w:tabs>
        <w:tab w:val="left" w:pos="2835"/>
      </w:tabs>
      <w:spacing w:before="120" w:after="240" w:line="360" w:lineRule="auto"/>
    </w:pPr>
  </w:style>
  <w:style w:type="character" w:customStyle="1" w:styleId="DM5Level4Char">
    <w:name w:val="DM5 Level 4 Char"/>
    <w:link w:val="DM5Level4"/>
    <w:rsid w:val="007036A3"/>
    <w:rPr>
      <w:sz w:val="22"/>
      <w:szCs w:val="22"/>
    </w:rPr>
  </w:style>
  <w:style w:type="paragraph" w:customStyle="1" w:styleId="DM5Level6">
    <w:name w:val="DM5 Level 6"/>
    <w:basedOn w:val="Normal"/>
    <w:link w:val="DM5Level6Char"/>
    <w:qFormat/>
    <w:rsid w:val="007036A3"/>
    <w:pPr>
      <w:numPr>
        <w:ilvl w:val="5"/>
        <w:numId w:val="1"/>
      </w:numPr>
      <w:spacing w:before="120" w:after="240" w:line="360" w:lineRule="auto"/>
    </w:pPr>
  </w:style>
  <w:style w:type="character" w:customStyle="1" w:styleId="DM5Level5Char">
    <w:name w:val="DM5 Level 5 Char"/>
    <w:link w:val="DM5Level5"/>
    <w:rsid w:val="007036A3"/>
    <w:rPr>
      <w:sz w:val="22"/>
      <w:szCs w:val="22"/>
    </w:rPr>
  </w:style>
  <w:style w:type="paragraph" w:customStyle="1" w:styleId="DM5Level7">
    <w:name w:val="DM5 Level 7"/>
    <w:basedOn w:val="Normal"/>
    <w:link w:val="DM5Level7Char"/>
    <w:qFormat/>
    <w:rsid w:val="007036A3"/>
    <w:pPr>
      <w:numPr>
        <w:ilvl w:val="6"/>
        <w:numId w:val="1"/>
      </w:numPr>
      <w:spacing w:before="120" w:after="240" w:line="360" w:lineRule="auto"/>
    </w:pPr>
  </w:style>
  <w:style w:type="character" w:customStyle="1" w:styleId="DM5Level6Char">
    <w:name w:val="DM5 Level 6 Char"/>
    <w:link w:val="DM5Level6"/>
    <w:rsid w:val="007036A3"/>
    <w:rPr>
      <w:sz w:val="22"/>
      <w:szCs w:val="22"/>
    </w:rPr>
  </w:style>
  <w:style w:type="paragraph" w:customStyle="1" w:styleId="DM5Level8">
    <w:name w:val="DM5 Level 8"/>
    <w:basedOn w:val="Normal"/>
    <w:link w:val="DM5Level8Char"/>
    <w:qFormat/>
    <w:rsid w:val="007036A3"/>
    <w:pPr>
      <w:numPr>
        <w:ilvl w:val="7"/>
        <w:numId w:val="1"/>
      </w:numPr>
      <w:spacing w:before="120" w:after="240" w:line="360" w:lineRule="auto"/>
    </w:pPr>
  </w:style>
  <w:style w:type="character" w:customStyle="1" w:styleId="DM5Level7Char">
    <w:name w:val="DM5 Level 7 Char"/>
    <w:link w:val="DM5Level7"/>
    <w:rsid w:val="007036A3"/>
    <w:rPr>
      <w:sz w:val="22"/>
      <w:szCs w:val="22"/>
    </w:rPr>
  </w:style>
  <w:style w:type="paragraph" w:customStyle="1" w:styleId="DM5Level9">
    <w:name w:val="DM5 Level 9"/>
    <w:basedOn w:val="Normal"/>
    <w:link w:val="DM5Level9Char"/>
    <w:qFormat/>
    <w:rsid w:val="007036A3"/>
    <w:pPr>
      <w:numPr>
        <w:ilvl w:val="8"/>
        <w:numId w:val="1"/>
      </w:numPr>
      <w:spacing w:before="120" w:after="240" w:line="360" w:lineRule="auto"/>
    </w:pPr>
  </w:style>
  <w:style w:type="character" w:customStyle="1" w:styleId="DM5Level8Char">
    <w:name w:val="DM5 Level 8 Char"/>
    <w:link w:val="DM5Level8"/>
    <w:rsid w:val="007036A3"/>
    <w:rPr>
      <w:sz w:val="22"/>
      <w:szCs w:val="22"/>
    </w:rPr>
  </w:style>
  <w:style w:type="character" w:customStyle="1" w:styleId="DM5Level9Char">
    <w:name w:val="DM5 Level 9 Char"/>
    <w:link w:val="DM5Level9"/>
    <w:rsid w:val="007036A3"/>
    <w:rPr>
      <w:sz w:val="22"/>
      <w:szCs w:val="22"/>
    </w:rPr>
  </w:style>
  <w:style w:type="character" w:customStyle="1" w:styleId="Heading1Char">
    <w:name w:val="Heading 1 Char"/>
    <w:link w:val="Heading1"/>
    <w:uiPriority w:val="9"/>
    <w:rsid w:val="00CC787E"/>
    <w:rPr>
      <w:rFonts w:ascii="Cambria" w:eastAsia="Times New Roman" w:hAnsi="Cambria" w:cs="Times New Roman"/>
      <w:b/>
      <w:bCs/>
      <w:kern w:val="32"/>
      <w:sz w:val="32"/>
      <w:szCs w:val="32"/>
      <w:lang w:eastAsia="en-US"/>
    </w:rPr>
  </w:style>
  <w:style w:type="paragraph" w:styleId="TOCHeading">
    <w:name w:val="TOC Heading"/>
    <w:basedOn w:val="Heading1"/>
    <w:next w:val="Normal"/>
    <w:uiPriority w:val="39"/>
    <w:unhideWhenUsed/>
    <w:qFormat/>
    <w:rsid w:val="00CC787E"/>
    <w:pPr>
      <w:keepLines/>
      <w:spacing w:before="480" w:after="0" w:line="276" w:lineRule="auto"/>
      <w:jc w:val="left"/>
      <w:outlineLvl w:val="9"/>
    </w:pPr>
    <w:rPr>
      <w:color w:val="365F91"/>
      <w:kern w:val="0"/>
      <w:sz w:val="28"/>
      <w:szCs w:val="28"/>
      <w:lang w:val="en-US" w:eastAsia="ja-JP"/>
    </w:rPr>
  </w:style>
  <w:style w:type="paragraph" w:styleId="TOC1">
    <w:name w:val="toc 1"/>
    <w:next w:val="Normal"/>
    <w:uiPriority w:val="39"/>
    <w:unhideWhenUsed/>
    <w:qFormat/>
    <w:rsid w:val="00775DC9"/>
    <w:pPr>
      <w:tabs>
        <w:tab w:val="left" w:pos="567"/>
        <w:tab w:val="right" w:leader="dot" w:pos="9027"/>
      </w:tabs>
      <w:spacing w:before="120" w:after="240"/>
    </w:pPr>
    <w:rPr>
      <w:rFonts w:ascii="Arial Bold" w:hAnsi="Arial Bold"/>
      <w:b/>
      <w:caps/>
      <w:sz w:val="22"/>
      <w:szCs w:val="22"/>
      <w:lang w:eastAsia="en-US"/>
    </w:rPr>
  </w:style>
  <w:style w:type="paragraph" w:customStyle="1" w:styleId="DM5Head1">
    <w:name w:val="DM5 Head 1"/>
    <w:basedOn w:val="DM5Level1"/>
    <w:link w:val="DM5Head1Char"/>
    <w:qFormat/>
    <w:rsid w:val="00831507"/>
    <w:pPr>
      <w:keepNext/>
      <w:keepLines/>
      <w:numPr>
        <w:numId w:val="0"/>
      </w:numPr>
      <w:outlineLvl w:val="0"/>
    </w:pPr>
    <w:rPr>
      <w:rFonts w:ascii="Arial Bold" w:hAnsi="Arial Bold"/>
      <w:b/>
      <w:caps/>
    </w:rPr>
  </w:style>
  <w:style w:type="character" w:customStyle="1" w:styleId="DM5Head1Char">
    <w:name w:val="DM5 Head 1 Char"/>
    <w:link w:val="DM5Head1"/>
    <w:rsid w:val="00831507"/>
    <w:rPr>
      <w:rFonts w:ascii="Arial Bold" w:hAnsi="Arial Bold"/>
      <w:b/>
      <w:caps/>
      <w:sz w:val="22"/>
      <w:szCs w:val="22"/>
    </w:rPr>
  </w:style>
  <w:style w:type="paragraph" w:customStyle="1" w:styleId="DM5Hang1">
    <w:name w:val="DM5 Hang 1"/>
    <w:basedOn w:val="DM5Normal"/>
    <w:link w:val="DM5Hang1Char"/>
    <w:qFormat/>
    <w:rsid w:val="007036A3"/>
    <w:pPr>
      <w:tabs>
        <w:tab w:val="left" w:pos="567"/>
      </w:tabs>
      <w:spacing w:before="120" w:after="240" w:line="360" w:lineRule="auto"/>
      <w:ind w:left="567"/>
    </w:pPr>
  </w:style>
  <w:style w:type="paragraph" w:styleId="TOC2">
    <w:name w:val="toc 2"/>
    <w:basedOn w:val="Normal"/>
    <w:next w:val="Normal"/>
    <w:uiPriority w:val="39"/>
    <w:unhideWhenUsed/>
    <w:qFormat/>
    <w:rsid w:val="00775DC9"/>
    <w:pPr>
      <w:tabs>
        <w:tab w:val="left" w:pos="1134"/>
        <w:tab w:val="right" w:leader="dot" w:pos="9027"/>
      </w:tabs>
      <w:spacing w:before="120" w:after="240"/>
      <w:ind w:left="1134" w:hanging="1134"/>
      <w:jc w:val="left"/>
    </w:pPr>
    <w:rPr>
      <w:rFonts w:ascii="Arial Bold" w:hAnsi="Arial Bold"/>
      <w:b/>
    </w:rPr>
  </w:style>
  <w:style w:type="character" w:customStyle="1" w:styleId="DM5Hang1Char">
    <w:name w:val="DM5 Hang 1 Char"/>
    <w:link w:val="DM5Hang1"/>
    <w:rsid w:val="007036A3"/>
    <w:rPr>
      <w:sz w:val="22"/>
      <w:szCs w:val="22"/>
    </w:rPr>
  </w:style>
  <w:style w:type="paragraph" w:customStyle="1" w:styleId="DM5Head2">
    <w:name w:val="DM5 Head 2"/>
    <w:basedOn w:val="DM5Level2"/>
    <w:link w:val="DM5Head2Char"/>
    <w:qFormat/>
    <w:rsid w:val="00831507"/>
    <w:pPr>
      <w:keepNext/>
      <w:keepLines/>
      <w:outlineLvl w:val="1"/>
    </w:pPr>
    <w:rPr>
      <w:rFonts w:ascii="Arial Bold" w:hAnsi="Arial Bold"/>
      <w:b/>
    </w:rPr>
  </w:style>
  <w:style w:type="paragraph" w:customStyle="1" w:styleId="DM5Hang2">
    <w:name w:val="DM5 Hang 2"/>
    <w:basedOn w:val="DM5Normal"/>
    <w:link w:val="DM5Hang2Char"/>
    <w:qFormat/>
    <w:rsid w:val="007036A3"/>
    <w:pPr>
      <w:tabs>
        <w:tab w:val="left" w:pos="1134"/>
      </w:tabs>
      <w:spacing w:before="120" w:after="240" w:line="360" w:lineRule="auto"/>
      <w:ind w:left="1134"/>
    </w:pPr>
  </w:style>
  <w:style w:type="character" w:customStyle="1" w:styleId="DM5Head2Char">
    <w:name w:val="DM5 Head 2 Char"/>
    <w:link w:val="DM5Head2"/>
    <w:rsid w:val="00831507"/>
    <w:rPr>
      <w:rFonts w:ascii="Arial Bold" w:hAnsi="Arial Bold"/>
      <w:b/>
      <w:sz w:val="22"/>
      <w:szCs w:val="22"/>
    </w:rPr>
  </w:style>
  <w:style w:type="character" w:customStyle="1" w:styleId="DM5Hang2Char">
    <w:name w:val="DM5 Hang 2 Char"/>
    <w:link w:val="DM5Hang2"/>
    <w:rsid w:val="007036A3"/>
    <w:rPr>
      <w:sz w:val="22"/>
      <w:szCs w:val="22"/>
    </w:rPr>
  </w:style>
  <w:style w:type="character" w:customStyle="1" w:styleId="Heading3Char">
    <w:name w:val="Heading 3 Char"/>
    <w:link w:val="Heading3"/>
    <w:uiPriority w:val="9"/>
    <w:rsid w:val="007F5FA2"/>
    <w:rPr>
      <w:rFonts w:ascii="Cambria" w:eastAsia="Times New Roman" w:hAnsi="Cambria" w:cs="Times New Roman"/>
      <w:b/>
      <w:bCs/>
      <w:sz w:val="26"/>
      <w:szCs w:val="26"/>
      <w:lang w:eastAsia="en-US"/>
    </w:rPr>
  </w:style>
  <w:style w:type="paragraph" w:customStyle="1" w:styleId="DM5Head3">
    <w:name w:val="DM5 Head 3"/>
    <w:basedOn w:val="DM5Level3"/>
    <w:link w:val="DM5Head3Char"/>
    <w:qFormat/>
    <w:rsid w:val="00831507"/>
    <w:pPr>
      <w:keepNext/>
      <w:keepLines/>
      <w:outlineLvl w:val="2"/>
    </w:pPr>
    <w:rPr>
      <w:rFonts w:ascii="Arial Bold" w:hAnsi="Arial Bold"/>
      <w:b/>
    </w:rPr>
  </w:style>
  <w:style w:type="paragraph" w:styleId="TOC3">
    <w:name w:val="toc 3"/>
    <w:basedOn w:val="Normal"/>
    <w:next w:val="Normal"/>
    <w:uiPriority w:val="39"/>
    <w:unhideWhenUsed/>
    <w:qFormat/>
    <w:rsid w:val="00775DC9"/>
    <w:pPr>
      <w:tabs>
        <w:tab w:val="left" w:pos="1701"/>
        <w:tab w:val="right" w:leader="dot" w:pos="9027"/>
      </w:tabs>
      <w:spacing w:before="120" w:after="240"/>
      <w:jc w:val="left"/>
    </w:pPr>
    <w:rPr>
      <w:rFonts w:ascii="Arial Bold" w:hAnsi="Arial Bold"/>
      <w:b/>
    </w:rPr>
  </w:style>
  <w:style w:type="character" w:customStyle="1" w:styleId="DM5Head3Char">
    <w:name w:val="DM5 Head 3 Char"/>
    <w:link w:val="DM5Head3"/>
    <w:rsid w:val="00831507"/>
    <w:rPr>
      <w:rFonts w:ascii="Arial Bold" w:hAnsi="Arial Bold"/>
      <w:b/>
      <w:sz w:val="22"/>
      <w:szCs w:val="22"/>
    </w:rPr>
  </w:style>
  <w:style w:type="paragraph" w:customStyle="1" w:styleId="DM5Hang3">
    <w:name w:val="DM5 Hang 3"/>
    <w:basedOn w:val="DM5Normal"/>
    <w:link w:val="DM5Hang3Char"/>
    <w:qFormat/>
    <w:rsid w:val="007036A3"/>
    <w:pPr>
      <w:tabs>
        <w:tab w:val="left" w:pos="1701"/>
      </w:tabs>
      <w:spacing w:before="120" w:after="240" w:line="360" w:lineRule="auto"/>
      <w:ind w:left="1701"/>
    </w:pPr>
  </w:style>
  <w:style w:type="paragraph" w:customStyle="1" w:styleId="DM5Hang4">
    <w:name w:val="DM5 Hang 4"/>
    <w:basedOn w:val="DM5Normal"/>
    <w:link w:val="DM5Hang4Char"/>
    <w:qFormat/>
    <w:rsid w:val="007036A3"/>
    <w:pPr>
      <w:tabs>
        <w:tab w:val="left" w:pos="2268"/>
      </w:tabs>
      <w:spacing w:before="120" w:after="240" w:line="360" w:lineRule="auto"/>
      <w:ind w:left="2268"/>
    </w:pPr>
  </w:style>
  <w:style w:type="character" w:customStyle="1" w:styleId="DM5Hang3Char">
    <w:name w:val="DM5 Hang 3 Char"/>
    <w:link w:val="DM5Hang3"/>
    <w:rsid w:val="007036A3"/>
    <w:rPr>
      <w:sz w:val="22"/>
      <w:szCs w:val="22"/>
    </w:rPr>
  </w:style>
  <w:style w:type="paragraph" w:customStyle="1" w:styleId="DM5Hang5">
    <w:name w:val="DM5 Hang 5"/>
    <w:basedOn w:val="DM5Normal"/>
    <w:link w:val="DM5Hang5Char"/>
    <w:qFormat/>
    <w:rsid w:val="007036A3"/>
    <w:pPr>
      <w:tabs>
        <w:tab w:val="left" w:pos="2835"/>
      </w:tabs>
      <w:spacing w:before="120" w:after="240" w:line="360" w:lineRule="auto"/>
      <w:ind w:left="2835"/>
    </w:pPr>
  </w:style>
  <w:style w:type="character" w:customStyle="1" w:styleId="DM5Hang4Char">
    <w:name w:val="DM5 Hang 4 Char"/>
    <w:link w:val="DM5Hang4"/>
    <w:rsid w:val="007036A3"/>
    <w:rPr>
      <w:sz w:val="22"/>
      <w:szCs w:val="22"/>
    </w:rPr>
  </w:style>
  <w:style w:type="paragraph" w:customStyle="1" w:styleId="DM5Hang6">
    <w:name w:val="DM5 Hang 6"/>
    <w:basedOn w:val="DM5Normal"/>
    <w:link w:val="DM5Hang6Char"/>
    <w:qFormat/>
    <w:rsid w:val="00AF29CF"/>
    <w:pPr>
      <w:tabs>
        <w:tab w:val="left" w:pos="3402"/>
      </w:tabs>
      <w:spacing w:before="120" w:after="240" w:line="360" w:lineRule="auto"/>
      <w:ind w:left="3402"/>
    </w:pPr>
  </w:style>
  <w:style w:type="character" w:customStyle="1" w:styleId="DM5Hang5Char">
    <w:name w:val="DM5 Hang 5 Char"/>
    <w:link w:val="DM5Hang5"/>
    <w:rsid w:val="007036A3"/>
    <w:rPr>
      <w:sz w:val="22"/>
      <w:szCs w:val="22"/>
    </w:rPr>
  </w:style>
  <w:style w:type="paragraph" w:customStyle="1" w:styleId="DM5Hang7">
    <w:name w:val="DM5 Hang 7"/>
    <w:basedOn w:val="DM5Normal"/>
    <w:link w:val="DM5Hang7Char"/>
    <w:qFormat/>
    <w:rsid w:val="00AF29CF"/>
    <w:pPr>
      <w:tabs>
        <w:tab w:val="left" w:pos="3969"/>
      </w:tabs>
      <w:spacing w:before="120" w:after="240" w:line="360" w:lineRule="auto"/>
      <w:ind w:left="3969"/>
    </w:pPr>
  </w:style>
  <w:style w:type="character" w:customStyle="1" w:styleId="DM5Hang6Char">
    <w:name w:val="DM5 Hang 6 Char"/>
    <w:link w:val="DM5Hang6"/>
    <w:rsid w:val="00AF29CF"/>
    <w:rPr>
      <w:sz w:val="22"/>
      <w:szCs w:val="22"/>
    </w:rPr>
  </w:style>
  <w:style w:type="paragraph" w:customStyle="1" w:styleId="DM5Hang8">
    <w:name w:val="DM5 Hang 8"/>
    <w:basedOn w:val="DM5Normal"/>
    <w:link w:val="DM5Hang8Char"/>
    <w:qFormat/>
    <w:rsid w:val="00AF29CF"/>
    <w:pPr>
      <w:tabs>
        <w:tab w:val="left" w:pos="4536"/>
      </w:tabs>
      <w:spacing w:before="120" w:after="240" w:line="360" w:lineRule="auto"/>
      <w:ind w:left="4536"/>
    </w:pPr>
  </w:style>
  <w:style w:type="character" w:customStyle="1" w:styleId="DM5Hang7Char">
    <w:name w:val="DM5 Hang 7 Char"/>
    <w:link w:val="DM5Hang7"/>
    <w:rsid w:val="00AF29CF"/>
    <w:rPr>
      <w:sz w:val="22"/>
      <w:szCs w:val="22"/>
    </w:rPr>
  </w:style>
  <w:style w:type="paragraph" w:customStyle="1" w:styleId="DM5Hang9">
    <w:name w:val="DM5 Hang 9"/>
    <w:basedOn w:val="DM5Normal"/>
    <w:link w:val="DM5Hang9Char"/>
    <w:qFormat/>
    <w:rsid w:val="00AF29CF"/>
    <w:pPr>
      <w:tabs>
        <w:tab w:val="left" w:pos="5103"/>
      </w:tabs>
      <w:spacing w:before="120" w:after="240" w:line="360" w:lineRule="auto"/>
      <w:ind w:left="5103"/>
    </w:pPr>
  </w:style>
  <w:style w:type="character" w:customStyle="1" w:styleId="DM5Hang8Char">
    <w:name w:val="DM5 Hang 8 Char"/>
    <w:link w:val="DM5Hang8"/>
    <w:rsid w:val="00AF29CF"/>
    <w:rPr>
      <w:sz w:val="22"/>
      <w:szCs w:val="22"/>
    </w:rPr>
  </w:style>
  <w:style w:type="character" w:customStyle="1" w:styleId="DM5Hang9Char">
    <w:name w:val="DM5 Hang 9 Char"/>
    <w:link w:val="DM5Hang9"/>
    <w:rsid w:val="00AF29CF"/>
    <w:rPr>
      <w:sz w:val="22"/>
      <w:szCs w:val="22"/>
    </w:rPr>
  </w:style>
  <w:style w:type="table" w:styleId="TableGrid">
    <w:name w:val="Table Grid"/>
    <w:basedOn w:val="TableNormal"/>
    <w:uiPriority w:val="59"/>
    <w:rsid w:val="00362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515LineSpacing">
    <w:name w:val="DM5 1.5 Line Spacing"/>
    <w:basedOn w:val="DM5Normal"/>
    <w:link w:val="DM515LineSpacingChar"/>
    <w:qFormat/>
    <w:rsid w:val="00AF29CF"/>
    <w:pPr>
      <w:spacing w:before="120" w:after="240" w:line="360" w:lineRule="auto"/>
    </w:pPr>
  </w:style>
  <w:style w:type="character" w:customStyle="1" w:styleId="DM515LineSpacingChar">
    <w:name w:val="DM5 1.5 Line Spacing Char"/>
    <w:link w:val="DM515LineSpacing"/>
    <w:rsid w:val="00AF29CF"/>
    <w:rPr>
      <w:sz w:val="22"/>
      <w:szCs w:val="22"/>
    </w:rPr>
  </w:style>
  <w:style w:type="paragraph" w:customStyle="1" w:styleId="DM5AgrAddresses">
    <w:name w:val="DM5 Agr Addresses"/>
    <w:basedOn w:val="DM5Hang5"/>
    <w:link w:val="DM5AgrAddressesChar"/>
    <w:autoRedefine/>
    <w:qFormat/>
    <w:rsid w:val="00897307"/>
    <w:pPr>
      <w:tabs>
        <w:tab w:val="clear" w:pos="2835"/>
        <w:tab w:val="left" w:pos="2552"/>
      </w:tabs>
      <w:ind w:left="5387" w:hanging="2835"/>
    </w:pPr>
  </w:style>
  <w:style w:type="paragraph" w:customStyle="1" w:styleId="DM5Def3">
    <w:name w:val="DM5 Def 3"/>
    <w:basedOn w:val="DM5Level3"/>
    <w:link w:val="DM5Def3Char"/>
    <w:qFormat/>
    <w:rsid w:val="00AF29CF"/>
    <w:pPr>
      <w:tabs>
        <w:tab w:val="left" w:pos="5387"/>
        <w:tab w:val="left" w:pos="5670"/>
      </w:tabs>
      <w:ind w:left="5670" w:hanging="5670"/>
    </w:pPr>
  </w:style>
  <w:style w:type="character" w:customStyle="1" w:styleId="DM5AgrAddressesChar">
    <w:name w:val="DM5 Agr Addresses Char"/>
    <w:link w:val="DM5AgrAddresses"/>
    <w:rsid w:val="00897307"/>
    <w:rPr>
      <w:sz w:val="22"/>
      <w:szCs w:val="22"/>
    </w:rPr>
  </w:style>
  <w:style w:type="paragraph" w:customStyle="1" w:styleId="DM5Def4">
    <w:name w:val="DM5 Def 4"/>
    <w:basedOn w:val="DM5Level4"/>
    <w:link w:val="DM5Def4Char"/>
    <w:qFormat/>
    <w:rsid w:val="00AF29CF"/>
    <w:pPr>
      <w:tabs>
        <w:tab w:val="left" w:pos="6237"/>
      </w:tabs>
      <w:ind w:left="6237" w:hanging="6237"/>
    </w:pPr>
  </w:style>
  <w:style w:type="character" w:customStyle="1" w:styleId="DM5Def3Char">
    <w:name w:val="DM5 Def 3 Char"/>
    <w:link w:val="DM5Def3"/>
    <w:rsid w:val="00AF29CF"/>
    <w:rPr>
      <w:sz w:val="22"/>
      <w:szCs w:val="22"/>
    </w:rPr>
  </w:style>
  <w:style w:type="paragraph" w:customStyle="1" w:styleId="DM5Def5">
    <w:name w:val="DM5 Def 5"/>
    <w:basedOn w:val="DM5Level5"/>
    <w:link w:val="DM5Def5Char"/>
    <w:qFormat/>
    <w:rsid w:val="00AF29CF"/>
    <w:pPr>
      <w:tabs>
        <w:tab w:val="clear" w:pos="2835"/>
        <w:tab w:val="left" w:pos="6804"/>
      </w:tabs>
      <w:ind w:left="6804" w:hanging="6804"/>
    </w:pPr>
  </w:style>
  <w:style w:type="character" w:customStyle="1" w:styleId="DM5Def4Char">
    <w:name w:val="DM5 Def 4 Char"/>
    <w:link w:val="DM5Def4"/>
    <w:rsid w:val="00AF29CF"/>
    <w:rPr>
      <w:sz w:val="22"/>
      <w:szCs w:val="22"/>
    </w:rPr>
  </w:style>
  <w:style w:type="character" w:customStyle="1" w:styleId="DM5Def5Char">
    <w:name w:val="DM5 Def 5 Char"/>
    <w:link w:val="DM5Def5"/>
    <w:rsid w:val="00AF29CF"/>
    <w:rPr>
      <w:sz w:val="22"/>
      <w:szCs w:val="22"/>
    </w:rPr>
  </w:style>
  <w:style w:type="paragraph" w:customStyle="1" w:styleId="DM5EmailNormal">
    <w:name w:val="DM5 Email Normal"/>
    <w:basedOn w:val="Normal"/>
    <w:link w:val="DM5EmailNormalChar"/>
    <w:autoRedefine/>
    <w:qFormat/>
    <w:rsid w:val="001F2BBA"/>
    <w:rPr>
      <w:sz w:val="20"/>
      <w:szCs w:val="20"/>
    </w:rPr>
  </w:style>
  <w:style w:type="paragraph" w:customStyle="1" w:styleId="DM5Email1">
    <w:name w:val="DM5 Email 1"/>
    <w:basedOn w:val="ListParagraph"/>
    <w:link w:val="DM5Email1Char"/>
    <w:autoRedefine/>
    <w:qFormat/>
    <w:rsid w:val="001F2BBA"/>
    <w:pPr>
      <w:numPr>
        <w:numId w:val="2"/>
      </w:numPr>
      <w:ind w:left="567" w:hanging="567"/>
    </w:pPr>
    <w:rPr>
      <w:sz w:val="20"/>
      <w:szCs w:val="20"/>
    </w:rPr>
  </w:style>
  <w:style w:type="character" w:customStyle="1" w:styleId="DM5EmailNormalChar">
    <w:name w:val="DM5 Email Normal Char"/>
    <w:basedOn w:val="DefaultParagraphFont"/>
    <w:link w:val="DM5EmailNormal"/>
    <w:rsid w:val="001F2BBA"/>
  </w:style>
  <w:style w:type="paragraph" w:customStyle="1" w:styleId="DM5Email2">
    <w:name w:val="DM5 Email 2"/>
    <w:basedOn w:val="ListParagraph"/>
    <w:link w:val="DM5Email2Char"/>
    <w:autoRedefine/>
    <w:qFormat/>
    <w:rsid w:val="001F2BBA"/>
    <w:pPr>
      <w:numPr>
        <w:ilvl w:val="1"/>
        <w:numId w:val="2"/>
      </w:numPr>
      <w:tabs>
        <w:tab w:val="clear" w:pos="567"/>
        <w:tab w:val="num" w:pos="1134"/>
      </w:tabs>
      <w:ind w:left="1134" w:hanging="1134"/>
    </w:pPr>
    <w:rPr>
      <w:sz w:val="20"/>
      <w:szCs w:val="20"/>
    </w:rPr>
  </w:style>
  <w:style w:type="character" w:customStyle="1" w:styleId="DM5Email1Char">
    <w:name w:val="DM5 Email 1 Char"/>
    <w:basedOn w:val="DefaultParagraphFont"/>
    <w:link w:val="DM5Email1"/>
    <w:rsid w:val="001F2BBA"/>
  </w:style>
  <w:style w:type="paragraph" w:customStyle="1" w:styleId="DM5Email3">
    <w:name w:val="DM5 Email 3"/>
    <w:basedOn w:val="ListParagraph"/>
    <w:link w:val="DM5Email3Char"/>
    <w:autoRedefine/>
    <w:qFormat/>
    <w:rsid w:val="001F2BBA"/>
    <w:pPr>
      <w:numPr>
        <w:ilvl w:val="2"/>
        <w:numId w:val="2"/>
      </w:numPr>
      <w:tabs>
        <w:tab w:val="clear" w:pos="567"/>
        <w:tab w:val="num" w:pos="1701"/>
      </w:tabs>
      <w:ind w:left="1701" w:hanging="1701"/>
    </w:pPr>
    <w:rPr>
      <w:sz w:val="20"/>
      <w:szCs w:val="20"/>
    </w:rPr>
  </w:style>
  <w:style w:type="character" w:customStyle="1" w:styleId="DM5Email2Char">
    <w:name w:val="DM5 Email 2 Char"/>
    <w:basedOn w:val="DefaultParagraphFont"/>
    <w:link w:val="DM5Email2"/>
    <w:rsid w:val="001F2BBA"/>
  </w:style>
  <w:style w:type="paragraph" w:customStyle="1" w:styleId="DM5Email4">
    <w:name w:val="DM5 Email 4"/>
    <w:basedOn w:val="ListParagraph"/>
    <w:link w:val="DM5Email4Char"/>
    <w:autoRedefine/>
    <w:qFormat/>
    <w:rsid w:val="001F2BBA"/>
    <w:pPr>
      <w:numPr>
        <w:ilvl w:val="3"/>
        <w:numId w:val="2"/>
      </w:numPr>
      <w:tabs>
        <w:tab w:val="clear" w:pos="567"/>
        <w:tab w:val="num" w:pos="2268"/>
      </w:tabs>
      <w:ind w:left="2268" w:hanging="2268"/>
    </w:pPr>
    <w:rPr>
      <w:sz w:val="20"/>
      <w:szCs w:val="20"/>
    </w:rPr>
  </w:style>
  <w:style w:type="character" w:customStyle="1" w:styleId="DM5Email3Char">
    <w:name w:val="DM5 Email 3 Char"/>
    <w:basedOn w:val="DefaultParagraphFont"/>
    <w:link w:val="DM5Email3"/>
    <w:rsid w:val="001F2BBA"/>
  </w:style>
  <w:style w:type="paragraph" w:customStyle="1" w:styleId="DM5Email5">
    <w:name w:val="DM5 Email 5"/>
    <w:basedOn w:val="ListParagraph"/>
    <w:link w:val="DM5Email5Char"/>
    <w:autoRedefine/>
    <w:qFormat/>
    <w:rsid w:val="001F2BBA"/>
    <w:pPr>
      <w:numPr>
        <w:ilvl w:val="4"/>
        <w:numId w:val="2"/>
      </w:numPr>
      <w:tabs>
        <w:tab w:val="clear" w:pos="567"/>
        <w:tab w:val="num" w:pos="2835"/>
      </w:tabs>
      <w:ind w:left="2835" w:hanging="2835"/>
    </w:pPr>
    <w:rPr>
      <w:sz w:val="20"/>
      <w:szCs w:val="20"/>
    </w:rPr>
  </w:style>
  <w:style w:type="character" w:customStyle="1" w:styleId="DM5Email4Char">
    <w:name w:val="DM5 Email 4 Char"/>
    <w:basedOn w:val="DefaultParagraphFont"/>
    <w:link w:val="DM5Email4"/>
    <w:rsid w:val="001F2BBA"/>
  </w:style>
  <w:style w:type="paragraph" w:customStyle="1" w:styleId="DM5Email6">
    <w:name w:val="DM5 Email 6"/>
    <w:basedOn w:val="ListParagraph"/>
    <w:link w:val="DM5Email6Char"/>
    <w:autoRedefine/>
    <w:qFormat/>
    <w:rsid w:val="001F2BBA"/>
    <w:pPr>
      <w:numPr>
        <w:ilvl w:val="5"/>
        <w:numId w:val="2"/>
      </w:numPr>
      <w:tabs>
        <w:tab w:val="clear" w:pos="567"/>
        <w:tab w:val="num" w:pos="3402"/>
      </w:tabs>
      <w:ind w:left="3402" w:hanging="3402"/>
    </w:pPr>
    <w:rPr>
      <w:sz w:val="20"/>
      <w:szCs w:val="20"/>
    </w:rPr>
  </w:style>
  <w:style w:type="character" w:customStyle="1" w:styleId="DM5Email5Char">
    <w:name w:val="DM5 Email 5 Char"/>
    <w:basedOn w:val="DefaultParagraphFont"/>
    <w:link w:val="DM5Email5"/>
    <w:rsid w:val="001F2BBA"/>
  </w:style>
  <w:style w:type="paragraph" w:customStyle="1" w:styleId="DM5Email7">
    <w:name w:val="DM5 Email 7"/>
    <w:basedOn w:val="ListParagraph"/>
    <w:link w:val="DM5Email7Char"/>
    <w:autoRedefine/>
    <w:qFormat/>
    <w:rsid w:val="001F2BBA"/>
    <w:pPr>
      <w:numPr>
        <w:ilvl w:val="6"/>
        <w:numId w:val="2"/>
      </w:numPr>
      <w:tabs>
        <w:tab w:val="clear" w:pos="567"/>
        <w:tab w:val="num" w:pos="3969"/>
      </w:tabs>
      <w:ind w:left="3969" w:hanging="3969"/>
    </w:pPr>
    <w:rPr>
      <w:sz w:val="20"/>
      <w:szCs w:val="20"/>
    </w:rPr>
  </w:style>
  <w:style w:type="character" w:customStyle="1" w:styleId="DM5Email6Char">
    <w:name w:val="DM5 Email 6 Char"/>
    <w:basedOn w:val="DefaultParagraphFont"/>
    <w:link w:val="DM5Email6"/>
    <w:rsid w:val="001F2BBA"/>
  </w:style>
  <w:style w:type="paragraph" w:customStyle="1" w:styleId="DM5Email8">
    <w:name w:val="DM5 Email 8"/>
    <w:basedOn w:val="ListParagraph"/>
    <w:link w:val="DM5Email8Char"/>
    <w:autoRedefine/>
    <w:qFormat/>
    <w:rsid w:val="001F2BBA"/>
    <w:pPr>
      <w:numPr>
        <w:ilvl w:val="7"/>
        <w:numId w:val="2"/>
      </w:numPr>
      <w:tabs>
        <w:tab w:val="clear" w:pos="567"/>
        <w:tab w:val="num" w:pos="4536"/>
      </w:tabs>
      <w:ind w:left="4536" w:hanging="4536"/>
    </w:pPr>
    <w:rPr>
      <w:sz w:val="20"/>
      <w:szCs w:val="20"/>
    </w:rPr>
  </w:style>
  <w:style w:type="character" w:customStyle="1" w:styleId="DM5Email7Char">
    <w:name w:val="DM5 Email 7 Char"/>
    <w:basedOn w:val="DefaultParagraphFont"/>
    <w:link w:val="DM5Email7"/>
    <w:rsid w:val="001F2BBA"/>
  </w:style>
  <w:style w:type="paragraph" w:customStyle="1" w:styleId="DM5Email9">
    <w:name w:val="DM5 Email 9"/>
    <w:basedOn w:val="ListParagraph"/>
    <w:link w:val="DM5Email9Char"/>
    <w:autoRedefine/>
    <w:qFormat/>
    <w:rsid w:val="001F2BBA"/>
    <w:pPr>
      <w:numPr>
        <w:ilvl w:val="8"/>
        <w:numId w:val="2"/>
      </w:numPr>
      <w:tabs>
        <w:tab w:val="clear" w:pos="567"/>
        <w:tab w:val="num" w:pos="5103"/>
      </w:tabs>
      <w:ind w:left="5103" w:hanging="5103"/>
    </w:pPr>
    <w:rPr>
      <w:sz w:val="20"/>
      <w:szCs w:val="20"/>
    </w:rPr>
  </w:style>
  <w:style w:type="character" w:customStyle="1" w:styleId="DM5Email8Char">
    <w:name w:val="DM5 Email 8 Char"/>
    <w:basedOn w:val="DefaultParagraphFont"/>
    <w:link w:val="DM5Email8"/>
    <w:rsid w:val="001F2BBA"/>
  </w:style>
  <w:style w:type="character" w:customStyle="1" w:styleId="DM5Email9Char">
    <w:name w:val="DM5 Email 9 Char"/>
    <w:basedOn w:val="DefaultParagraphFont"/>
    <w:link w:val="DM5Email9"/>
    <w:rsid w:val="001F2BBA"/>
  </w:style>
  <w:style w:type="paragraph" w:styleId="ListParagraph">
    <w:name w:val="List Paragraph"/>
    <w:basedOn w:val="Normal"/>
    <w:uiPriority w:val="34"/>
    <w:qFormat/>
    <w:rsid w:val="001F2BBA"/>
    <w:pPr>
      <w:ind w:left="720"/>
      <w:contextualSpacing/>
    </w:pPr>
  </w:style>
  <w:style w:type="paragraph" w:customStyle="1" w:styleId="DM5AnnexureHeading">
    <w:name w:val="DM5 Annexure Heading"/>
    <w:basedOn w:val="Heading1"/>
    <w:link w:val="DM5AnnexureHeadingChar"/>
    <w:qFormat/>
    <w:rsid w:val="00831507"/>
    <w:pPr>
      <w:keepLines/>
      <w:spacing w:before="120" w:after="240" w:line="360" w:lineRule="auto"/>
      <w:jc w:val="center"/>
    </w:pPr>
    <w:rPr>
      <w:rFonts w:ascii="Arial Bold" w:hAnsi="Arial Bold"/>
      <w:sz w:val="22"/>
    </w:rPr>
  </w:style>
  <w:style w:type="character" w:customStyle="1" w:styleId="DM5AnnexureHeadingChar">
    <w:name w:val="DM5 Annexure Heading Char"/>
    <w:basedOn w:val="Heading1Char"/>
    <w:link w:val="DM5AnnexureHeading"/>
    <w:rsid w:val="00831507"/>
    <w:rPr>
      <w:rFonts w:ascii="Arial Bold" w:eastAsia="Times New Roman" w:hAnsi="Arial Bold" w:cs="Times New Roman"/>
      <w:b/>
      <w:bCs/>
      <w:kern w:val="32"/>
      <w:sz w:val="22"/>
      <w:szCs w:val="32"/>
      <w:lang w:eastAsia="en-US"/>
    </w:rPr>
  </w:style>
  <w:style w:type="paragraph" w:customStyle="1" w:styleId="Level1">
    <w:name w:val="Level1"/>
    <w:basedOn w:val="Normal"/>
    <w:rsid w:val="00EA5BDB"/>
    <w:pPr>
      <w:numPr>
        <w:ilvl w:val="2"/>
        <w:numId w:val="3"/>
      </w:numPr>
      <w:spacing w:after="160" w:line="259" w:lineRule="auto"/>
      <w:jc w:val="left"/>
    </w:pPr>
    <w:rPr>
      <w:rFonts w:asciiTheme="minorHAnsi" w:eastAsiaTheme="minorHAnsi" w:hAnsiTheme="minorHAnsi" w:cstheme="minorBidi"/>
      <w:lang w:val="en-US" w:eastAsia="en-US"/>
    </w:rPr>
  </w:style>
  <w:style w:type="paragraph" w:customStyle="1" w:styleId="Level2">
    <w:name w:val="Level2"/>
    <w:basedOn w:val="Normal"/>
    <w:rsid w:val="00EA5BDB"/>
    <w:pPr>
      <w:numPr>
        <w:ilvl w:val="3"/>
        <w:numId w:val="3"/>
      </w:numPr>
      <w:spacing w:after="160" w:line="259" w:lineRule="auto"/>
      <w:jc w:val="left"/>
    </w:pPr>
    <w:rPr>
      <w:rFonts w:asciiTheme="minorHAnsi" w:eastAsiaTheme="minorHAnsi" w:hAnsiTheme="minorHAnsi" w:cstheme="minorBidi"/>
      <w:lang w:val="en-US" w:eastAsia="en-US"/>
    </w:rPr>
  </w:style>
  <w:style w:type="paragraph" w:customStyle="1" w:styleId="Level3">
    <w:name w:val="Level3"/>
    <w:basedOn w:val="Normal"/>
    <w:rsid w:val="00EA5BDB"/>
    <w:pPr>
      <w:numPr>
        <w:ilvl w:val="4"/>
        <w:numId w:val="3"/>
      </w:numPr>
      <w:spacing w:after="160" w:line="259" w:lineRule="auto"/>
      <w:jc w:val="left"/>
    </w:pPr>
    <w:rPr>
      <w:rFonts w:asciiTheme="minorHAnsi" w:eastAsiaTheme="minorHAnsi" w:hAnsiTheme="minorHAnsi" w:cstheme="minorBidi"/>
      <w:lang w:val="en-US" w:eastAsia="en-US"/>
    </w:rPr>
  </w:style>
  <w:style w:type="paragraph" w:customStyle="1" w:styleId="Level4">
    <w:name w:val="Level4"/>
    <w:basedOn w:val="Normal"/>
    <w:rsid w:val="00EA5BDB"/>
    <w:pPr>
      <w:numPr>
        <w:ilvl w:val="5"/>
        <w:numId w:val="3"/>
      </w:numPr>
      <w:spacing w:after="160" w:line="259" w:lineRule="auto"/>
      <w:jc w:val="left"/>
    </w:pPr>
    <w:rPr>
      <w:rFonts w:asciiTheme="minorHAnsi" w:eastAsiaTheme="minorHAnsi" w:hAnsiTheme="minorHAnsi" w:cstheme="minorBidi"/>
      <w:lang w:val="en-US" w:eastAsia="en-US"/>
    </w:rPr>
  </w:style>
  <w:style w:type="paragraph" w:customStyle="1" w:styleId="Level5">
    <w:name w:val="Level5"/>
    <w:basedOn w:val="Normal"/>
    <w:rsid w:val="00EA5BDB"/>
    <w:pPr>
      <w:numPr>
        <w:ilvl w:val="6"/>
        <w:numId w:val="3"/>
      </w:numPr>
      <w:spacing w:after="160" w:line="259" w:lineRule="auto"/>
      <w:jc w:val="left"/>
    </w:pPr>
    <w:rPr>
      <w:rFonts w:asciiTheme="minorHAnsi" w:eastAsiaTheme="minorHAnsi" w:hAnsiTheme="minorHAnsi" w:cstheme="minorBidi"/>
      <w:lang w:val="en-US" w:eastAsia="en-US"/>
    </w:rPr>
  </w:style>
  <w:style w:type="character" w:customStyle="1" w:styleId="Heading2Char">
    <w:name w:val="Heading 2 Char"/>
    <w:basedOn w:val="DefaultParagraphFont"/>
    <w:link w:val="Heading2"/>
    <w:uiPriority w:val="9"/>
    <w:rsid w:val="00746C63"/>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2A3F0A"/>
    <w:rPr>
      <w:sz w:val="16"/>
      <w:szCs w:val="16"/>
    </w:rPr>
  </w:style>
  <w:style w:type="paragraph" w:styleId="CommentText">
    <w:name w:val="annotation text"/>
    <w:basedOn w:val="Normal"/>
    <w:link w:val="CommentTextChar"/>
    <w:uiPriority w:val="99"/>
    <w:semiHidden/>
    <w:unhideWhenUsed/>
    <w:rsid w:val="002A3F0A"/>
    <w:rPr>
      <w:sz w:val="20"/>
      <w:szCs w:val="20"/>
    </w:rPr>
  </w:style>
  <w:style w:type="character" w:customStyle="1" w:styleId="CommentTextChar">
    <w:name w:val="Comment Text Char"/>
    <w:basedOn w:val="DefaultParagraphFont"/>
    <w:link w:val="CommentText"/>
    <w:uiPriority w:val="99"/>
    <w:semiHidden/>
    <w:rsid w:val="002A3F0A"/>
  </w:style>
  <w:style w:type="paragraph" w:styleId="CommentSubject">
    <w:name w:val="annotation subject"/>
    <w:basedOn w:val="CommentText"/>
    <w:next w:val="CommentText"/>
    <w:link w:val="CommentSubjectChar"/>
    <w:uiPriority w:val="99"/>
    <w:semiHidden/>
    <w:unhideWhenUsed/>
    <w:rsid w:val="002A3F0A"/>
    <w:rPr>
      <w:b/>
      <w:bCs/>
    </w:rPr>
  </w:style>
  <w:style w:type="character" w:customStyle="1" w:styleId="CommentSubjectChar">
    <w:name w:val="Comment Subject Char"/>
    <w:basedOn w:val="CommentTextChar"/>
    <w:link w:val="CommentSubject"/>
    <w:uiPriority w:val="99"/>
    <w:semiHidden/>
    <w:rsid w:val="002A3F0A"/>
    <w:rPr>
      <w:b/>
      <w:bCs/>
    </w:rPr>
  </w:style>
  <w:style w:type="paragraph" w:customStyle="1" w:styleId="level10">
    <w:name w:val="level1"/>
    <w:basedOn w:val="Normal"/>
    <w:rsid w:val="0012328A"/>
    <w:pPr>
      <w:keepNext/>
      <w:numPr>
        <w:numId w:val="4"/>
      </w:numPr>
      <w:suppressAutoHyphens/>
      <w:spacing w:before="240"/>
      <w:jc w:val="left"/>
    </w:pPr>
    <w:rPr>
      <w:rFonts w:eastAsia="Times New Roman"/>
      <w:b/>
      <w:caps/>
      <w:sz w:val="20"/>
      <w:szCs w:val="24"/>
      <w:lang w:val="en-GB" w:eastAsia="en-GB"/>
    </w:rPr>
  </w:style>
  <w:style w:type="paragraph" w:customStyle="1" w:styleId="level20">
    <w:name w:val="level2"/>
    <w:basedOn w:val="Normal"/>
    <w:rsid w:val="0012328A"/>
    <w:pPr>
      <w:widowControl w:val="0"/>
      <w:numPr>
        <w:ilvl w:val="1"/>
        <w:numId w:val="4"/>
      </w:numPr>
      <w:suppressAutoHyphens/>
      <w:spacing w:before="240"/>
      <w:jc w:val="left"/>
    </w:pPr>
    <w:rPr>
      <w:rFonts w:eastAsia="Times New Roman"/>
      <w:sz w:val="20"/>
      <w:szCs w:val="24"/>
      <w:lang w:val="en-GB" w:eastAsia="en-GB"/>
    </w:rPr>
  </w:style>
  <w:style w:type="paragraph" w:customStyle="1" w:styleId="level30">
    <w:name w:val="level3"/>
    <w:basedOn w:val="Normal"/>
    <w:rsid w:val="0012328A"/>
    <w:pPr>
      <w:widowControl w:val="0"/>
      <w:numPr>
        <w:ilvl w:val="2"/>
        <w:numId w:val="4"/>
      </w:numPr>
      <w:suppressAutoHyphens/>
      <w:spacing w:before="240"/>
      <w:jc w:val="left"/>
    </w:pPr>
    <w:rPr>
      <w:rFonts w:eastAsia="Times New Roman"/>
      <w:sz w:val="20"/>
      <w:szCs w:val="24"/>
      <w:lang w:val="en-GB" w:eastAsia="en-GB"/>
    </w:rPr>
  </w:style>
  <w:style w:type="paragraph" w:customStyle="1" w:styleId="level40">
    <w:name w:val="level4"/>
    <w:basedOn w:val="Normal"/>
    <w:rsid w:val="0012328A"/>
    <w:pPr>
      <w:widowControl w:val="0"/>
      <w:numPr>
        <w:ilvl w:val="3"/>
        <w:numId w:val="4"/>
      </w:numPr>
      <w:suppressAutoHyphens/>
      <w:spacing w:before="240"/>
      <w:jc w:val="left"/>
    </w:pPr>
    <w:rPr>
      <w:rFonts w:eastAsia="Times New Roman"/>
      <w:sz w:val="20"/>
      <w:szCs w:val="24"/>
      <w:lang w:val="en-GB" w:eastAsia="en-GB"/>
    </w:rPr>
  </w:style>
  <w:style w:type="paragraph" w:customStyle="1" w:styleId="level50">
    <w:name w:val="level5"/>
    <w:basedOn w:val="Normal"/>
    <w:rsid w:val="0012328A"/>
    <w:pPr>
      <w:widowControl w:val="0"/>
      <w:numPr>
        <w:ilvl w:val="4"/>
        <w:numId w:val="4"/>
      </w:numPr>
      <w:suppressAutoHyphens/>
      <w:spacing w:before="240"/>
      <w:jc w:val="left"/>
    </w:pPr>
    <w:rPr>
      <w:rFonts w:eastAsia="Times New Roman"/>
      <w:sz w:val="20"/>
      <w:szCs w:val="24"/>
      <w:lang w:val="en-GB" w:eastAsia="en-GB"/>
    </w:rPr>
  </w:style>
  <w:style w:type="paragraph" w:customStyle="1" w:styleId="level6">
    <w:name w:val="level6"/>
    <w:basedOn w:val="Normal"/>
    <w:rsid w:val="0012328A"/>
    <w:pPr>
      <w:widowControl w:val="0"/>
      <w:numPr>
        <w:ilvl w:val="5"/>
        <w:numId w:val="4"/>
      </w:numPr>
      <w:suppressAutoHyphens/>
      <w:spacing w:before="240"/>
      <w:jc w:val="left"/>
    </w:pPr>
    <w:rPr>
      <w:rFonts w:eastAsia="Times New Roman"/>
      <w:sz w:val="20"/>
      <w:szCs w:val="24"/>
      <w:lang w:val="en-GB" w:eastAsia="en-GB"/>
    </w:rPr>
  </w:style>
  <w:style w:type="paragraph" w:customStyle="1" w:styleId="level7">
    <w:name w:val="level7"/>
    <w:basedOn w:val="Normal"/>
    <w:rsid w:val="0012328A"/>
    <w:pPr>
      <w:widowControl w:val="0"/>
      <w:numPr>
        <w:ilvl w:val="6"/>
        <w:numId w:val="4"/>
      </w:numPr>
      <w:suppressAutoHyphens/>
      <w:spacing w:before="240"/>
      <w:jc w:val="left"/>
    </w:pPr>
    <w:rPr>
      <w:rFonts w:eastAsia="Times New Roman"/>
      <w:sz w:val="20"/>
      <w:szCs w:val="24"/>
      <w:lang w:val="en-GB" w:eastAsia="en-GB"/>
    </w:rPr>
  </w:style>
  <w:style w:type="paragraph" w:styleId="ListBullet">
    <w:name w:val="List Bullet"/>
    <w:basedOn w:val="Normal"/>
    <w:uiPriority w:val="9"/>
    <w:rsid w:val="0053749D"/>
    <w:pPr>
      <w:numPr>
        <w:numId w:val="5"/>
      </w:numPr>
      <w:suppressAutoHyphens/>
      <w:jc w:val="left"/>
    </w:pPr>
    <w:rPr>
      <w:rFonts w:eastAsia="Times New Roman"/>
      <w:sz w:val="20"/>
      <w:szCs w:val="24"/>
      <w:lang w:val="en-GB" w:eastAsia="en-GB"/>
    </w:rPr>
  </w:style>
  <w:style w:type="character" w:customStyle="1" w:styleId="CBold">
    <w:name w:val="C_Bold"/>
    <w:rsid w:val="00EB11F4"/>
    <w:rPr>
      <w:b/>
    </w:rPr>
  </w:style>
  <w:style w:type="paragraph" w:customStyle="1" w:styleId="PDefault10pt">
    <w:name w:val="_P_Default_10pt"/>
    <w:basedOn w:val="Normal"/>
    <w:rsid w:val="00EB11F4"/>
    <w:pPr>
      <w:widowControl w:val="0"/>
      <w:suppressAutoHyphens/>
      <w:spacing w:line="317" w:lineRule="exact"/>
    </w:pPr>
    <w:rPr>
      <w:rFonts w:eastAsia="Arial Unicode MS"/>
      <w:kern w:val="1"/>
      <w:sz w:val="20"/>
      <w:szCs w:val="24"/>
      <w:lang w:val="en-GB" w:eastAsia="en-GB"/>
    </w:rPr>
  </w:style>
  <w:style w:type="paragraph" w:styleId="Revision">
    <w:name w:val="Revision"/>
    <w:hidden/>
    <w:uiPriority w:val="99"/>
    <w:semiHidden/>
    <w:rsid w:val="000C4312"/>
    <w:rPr>
      <w:sz w:val="22"/>
      <w:szCs w:val="22"/>
    </w:rPr>
  </w:style>
  <w:style w:type="paragraph" w:customStyle="1" w:styleId="Clause1Head">
    <w:name w:val="Clause1Head"/>
    <w:basedOn w:val="Normal"/>
    <w:rsid w:val="00BA212E"/>
    <w:pPr>
      <w:numPr>
        <w:numId w:val="6"/>
      </w:numPr>
    </w:pPr>
  </w:style>
  <w:style w:type="paragraph" w:customStyle="1" w:styleId="Clause2Sub">
    <w:name w:val="Clause2Sub"/>
    <w:basedOn w:val="Normal"/>
    <w:rsid w:val="00BA212E"/>
    <w:pPr>
      <w:numPr>
        <w:ilvl w:val="1"/>
        <w:numId w:val="6"/>
      </w:numPr>
    </w:pPr>
  </w:style>
  <w:style w:type="paragraph" w:customStyle="1" w:styleId="Clause3Sub">
    <w:name w:val="Clause3Sub"/>
    <w:basedOn w:val="Normal"/>
    <w:rsid w:val="00BA212E"/>
    <w:pPr>
      <w:numPr>
        <w:ilvl w:val="2"/>
        <w:numId w:val="6"/>
      </w:numPr>
    </w:pPr>
  </w:style>
  <w:style w:type="paragraph" w:customStyle="1" w:styleId="Clause5Sub">
    <w:name w:val="Clause5Sub"/>
    <w:basedOn w:val="Normal"/>
    <w:rsid w:val="00BA212E"/>
    <w:pPr>
      <w:numPr>
        <w:ilvl w:val="5"/>
        <w:numId w:val="6"/>
      </w:numPr>
    </w:pPr>
  </w:style>
  <w:style w:type="paragraph" w:customStyle="1" w:styleId="Level1TOC">
    <w:name w:val="Level 1 TOC"/>
    <w:basedOn w:val="Level1"/>
    <w:link w:val="Level1TOCChar"/>
    <w:qFormat/>
    <w:rsid w:val="006623BB"/>
    <w:pPr>
      <w:keepNext/>
      <w:keepLines/>
      <w:numPr>
        <w:ilvl w:val="0"/>
        <w:numId w:val="0"/>
      </w:numPr>
      <w:spacing w:before="120" w:after="120" w:line="360" w:lineRule="auto"/>
      <w:jc w:val="both"/>
      <w:outlineLvl w:val="0"/>
    </w:pPr>
    <w:rPr>
      <w:rFonts w:ascii="Arial" w:eastAsia="Times New Roman" w:hAnsi="Arial" w:cs="Times New Roman"/>
      <w:b/>
      <w:caps/>
      <w:kern w:val="28"/>
      <w:lang w:val="en-ZA"/>
    </w:rPr>
  </w:style>
  <w:style w:type="character" w:customStyle="1" w:styleId="Level1TOCChar">
    <w:name w:val="Level 1 TOC Char"/>
    <w:basedOn w:val="DefaultParagraphFont"/>
    <w:link w:val="Level1TOC"/>
    <w:rsid w:val="006623BB"/>
    <w:rPr>
      <w:rFonts w:eastAsia="Times New Roman"/>
      <w:b/>
      <w:caps/>
      <w:kern w:val="28"/>
      <w:sz w:val="22"/>
      <w:szCs w:val="22"/>
      <w:lang w:eastAsia="en-US"/>
    </w:rPr>
  </w:style>
  <w:style w:type="paragraph" w:customStyle="1" w:styleId="Level60">
    <w:name w:val="Level6"/>
    <w:basedOn w:val="Level5"/>
    <w:rsid w:val="00E47F94"/>
    <w:pPr>
      <w:numPr>
        <w:ilvl w:val="0"/>
        <w:numId w:val="0"/>
      </w:numPr>
      <w:tabs>
        <w:tab w:val="num" w:pos="360"/>
        <w:tab w:val="num" w:pos="2835"/>
        <w:tab w:val="num" w:pos="3232"/>
        <w:tab w:val="num" w:pos="3402"/>
      </w:tabs>
      <w:spacing w:after="240" w:line="360" w:lineRule="auto"/>
      <w:ind w:left="3232" w:hanging="3232"/>
      <w:jc w:val="both"/>
      <w:outlineLvl w:val="1"/>
    </w:pPr>
    <w:rPr>
      <w:rFonts w:ascii="Arial" w:eastAsia="Times New Roman" w:hAnsi="Arial" w:cs="Times New Roman"/>
      <w:kern w:val="28"/>
      <w:lang w:val="en-ZA"/>
    </w:rPr>
  </w:style>
  <w:style w:type="paragraph" w:customStyle="1" w:styleId="Level70">
    <w:name w:val="Level7"/>
    <w:basedOn w:val="Normal"/>
    <w:rsid w:val="00E47F94"/>
    <w:pPr>
      <w:tabs>
        <w:tab w:val="num" w:pos="3742"/>
      </w:tabs>
      <w:spacing w:before="120" w:after="120" w:line="360" w:lineRule="auto"/>
      <w:ind w:left="3742" w:hanging="3742"/>
    </w:pPr>
    <w:rPr>
      <w:rFonts w:eastAsia="Times New Roman" w:cs="Arial"/>
      <w:lang w:eastAsia="en-US"/>
    </w:rPr>
  </w:style>
  <w:style w:type="paragraph" w:customStyle="1" w:styleId="Level8">
    <w:name w:val="Level8"/>
    <w:basedOn w:val="Normal"/>
    <w:rsid w:val="00E47F94"/>
    <w:pPr>
      <w:tabs>
        <w:tab w:val="num" w:pos="4309"/>
      </w:tabs>
      <w:spacing w:before="120" w:after="120" w:line="360" w:lineRule="auto"/>
      <w:ind w:left="4309" w:hanging="4309"/>
    </w:pPr>
    <w:rPr>
      <w:rFonts w:eastAsia="Times New Roman" w:cs="Arial"/>
      <w:lang w:eastAsia="en-US"/>
    </w:rPr>
  </w:style>
  <w:style w:type="paragraph" w:customStyle="1" w:styleId="Level9">
    <w:name w:val="Level9"/>
    <w:basedOn w:val="Normal"/>
    <w:rsid w:val="00E47F94"/>
    <w:pPr>
      <w:tabs>
        <w:tab w:val="num" w:pos="4820"/>
      </w:tabs>
      <w:spacing w:before="120" w:after="120" w:line="360" w:lineRule="auto"/>
      <w:ind w:left="4820" w:hanging="4820"/>
    </w:pPr>
    <w:rPr>
      <w:rFonts w:eastAsia="Times New Roman"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93108">
      <w:bodyDiv w:val="1"/>
      <w:marLeft w:val="0"/>
      <w:marRight w:val="0"/>
      <w:marTop w:val="0"/>
      <w:marBottom w:val="0"/>
      <w:divBdr>
        <w:top w:val="none" w:sz="0" w:space="0" w:color="auto"/>
        <w:left w:val="none" w:sz="0" w:space="0" w:color="auto"/>
        <w:bottom w:val="none" w:sz="0" w:space="0" w:color="auto"/>
        <w:right w:val="none" w:sz="0" w:space="0" w:color="auto"/>
      </w:divBdr>
    </w:div>
    <w:div w:id="447821401">
      <w:bodyDiv w:val="1"/>
      <w:marLeft w:val="0"/>
      <w:marRight w:val="0"/>
      <w:marTop w:val="0"/>
      <w:marBottom w:val="0"/>
      <w:divBdr>
        <w:top w:val="none" w:sz="0" w:space="0" w:color="auto"/>
        <w:left w:val="none" w:sz="0" w:space="0" w:color="auto"/>
        <w:bottom w:val="none" w:sz="0" w:space="0" w:color="auto"/>
        <w:right w:val="none" w:sz="0" w:space="0" w:color="auto"/>
      </w:divBdr>
    </w:div>
    <w:div w:id="463694962">
      <w:bodyDiv w:val="1"/>
      <w:marLeft w:val="0"/>
      <w:marRight w:val="0"/>
      <w:marTop w:val="0"/>
      <w:marBottom w:val="0"/>
      <w:divBdr>
        <w:top w:val="none" w:sz="0" w:space="0" w:color="auto"/>
        <w:left w:val="none" w:sz="0" w:space="0" w:color="auto"/>
        <w:bottom w:val="none" w:sz="0" w:space="0" w:color="auto"/>
        <w:right w:val="none" w:sz="0" w:space="0" w:color="auto"/>
      </w:divBdr>
    </w:div>
    <w:div w:id="1828280753">
      <w:bodyDiv w:val="1"/>
      <w:marLeft w:val="0"/>
      <w:marRight w:val="0"/>
      <w:marTop w:val="0"/>
      <w:marBottom w:val="0"/>
      <w:divBdr>
        <w:top w:val="none" w:sz="0" w:space="0" w:color="auto"/>
        <w:left w:val="none" w:sz="0" w:space="0" w:color="auto"/>
        <w:bottom w:val="none" w:sz="0" w:space="0" w:color="auto"/>
        <w:right w:val="none" w:sz="0" w:space="0" w:color="auto"/>
      </w:divBdr>
    </w:div>
    <w:div w:id="207651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4E3163097DC54AADB24190C98BD6CA" ma:contentTypeVersion="9" ma:contentTypeDescription="Create a new document." ma:contentTypeScope="" ma:versionID="12517d8c8de450ef357ea7a92c733c1a">
  <xsd:schema xmlns:xsd="http://www.w3.org/2001/XMLSchema" xmlns:xs="http://www.w3.org/2001/XMLSchema" xmlns:p="http://schemas.microsoft.com/office/2006/metadata/properties" xmlns:ns3="e942b510-5a27-4413-8615-8c76b2a41560" targetNamespace="http://schemas.microsoft.com/office/2006/metadata/properties" ma:root="true" ma:fieldsID="5e934e969e47cb74cbf57ca2f81ef8eb" ns3:_="">
    <xsd:import namespace="e942b510-5a27-4413-8615-8c76b2a4156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42b510-5a27-4413-8615-8c76b2a41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9C16C-4F98-46C6-8AF6-D04298A56411}">
  <ds:schemaRefs>
    <ds:schemaRef ds:uri="http://schemas.microsoft.com/sharepoint/v3/contenttype/forms"/>
  </ds:schemaRefs>
</ds:datastoreItem>
</file>

<file path=customXml/itemProps2.xml><?xml version="1.0" encoding="utf-8"?>
<ds:datastoreItem xmlns:ds="http://schemas.openxmlformats.org/officeDocument/2006/customXml" ds:itemID="{9202F2A5-B0F7-4D5A-8D46-EC11512B1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42b510-5a27-4413-8615-8c76b2a4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7D642B-0643-4800-824D-E08E632A43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D75E76-E736-4859-AD21-05F2C8112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7020</Words>
  <Characters>40019</Characters>
  <Application>Microsoft Office Word</Application>
  <DocSecurity>4</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46946</CharactersWithSpaces>
  <SharedDoc>false</SharedDoc>
  <HLinks>
    <vt:vector size="84" baseType="variant">
      <vt:variant>
        <vt:i4>1572921</vt:i4>
      </vt:variant>
      <vt:variant>
        <vt:i4>80</vt:i4>
      </vt:variant>
      <vt:variant>
        <vt:i4>0</vt:i4>
      </vt:variant>
      <vt:variant>
        <vt:i4>5</vt:i4>
      </vt:variant>
      <vt:variant>
        <vt:lpwstr/>
      </vt:variant>
      <vt:variant>
        <vt:lpwstr>_Toc398819374</vt:lpwstr>
      </vt:variant>
      <vt:variant>
        <vt:i4>1572921</vt:i4>
      </vt:variant>
      <vt:variant>
        <vt:i4>74</vt:i4>
      </vt:variant>
      <vt:variant>
        <vt:i4>0</vt:i4>
      </vt:variant>
      <vt:variant>
        <vt:i4>5</vt:i4>
      </vt:variant>
      <vt:variant>
        <vt:lpwstr/>
      </vt:variant>
      <vt:variant>
        <vt:lpwstr>_Toc398819373</vt:lpwstr>
      </vt:variant>
      <vt:variant>
        <vt:i4>1572921</vt:i4>
      </vt:variant>
      <vt:variant>
        <vt:i4>68</vt:i4>
      </vt:variant>
      <vt:variant>
        <vt:i4>0</vt:i4>
      </vt:variant>
      <vt:variant>
        <vt:i4>5</vt:i4>
      </vt:variant>
      <vt:variant>
        <vt:lpwstr/>
      </vt:variant>
      <vt:variant>
        <vt:lpwstr>_Toc398819372</vt:lpwstr>
      </vt:variant>
      <vt:variant>
        <vt:i4>1572921</vt:i4>
      </vt:variant>
      <vt:variant>
        <vt:i4>62</vt:i4>
      </vt:variant>
      <vt:variant>
        <vt:i4>0</vt:i4>
      </vt:variant>
      <vt:variant>
        <vt:i4>5</vt:i4>
      </vt:variant>
      <vt:variant>
        <vt:lpwstr/>
      </vt:variant>
      <vt:variant>
        <vt:lpwstr>_Toc398819371</vt:lpwstr>
      </vt:variant>
      <vt:variant>
        <vt:i4>1572921</vt:i4>
      </vt:variant>
      <vt:variant>
        <vt:i4>56</vt:i4>
      </vt:variant>
      <vt:variant>
        <vt:i4>0</vt:i4>
      </vt:variant>
      <vt:variant>
        <vt:i4>5</vt:i4>
      </vt:variant>
      <vt:variant>
        <vt:lpwstr/>
      </vt:variant>
      <vt:variant>
        <vt:lpwstr>_Toc398819370</vt:lpwstr>
      </vt:variant>
      <vt:variant>
        <vt:i4>1638457</vt:i4>
      </vt:variant>
      <vt:variant>
        <vt:i4>50</vt:i4>
      </vt:variant>
      <vt:variant>
        <vt:i4>0</vt:i4>
      </vt:variant>
      <vt:variant>
        <vt:i4>5</vt:i4>
      </vt:variant>
      <vt:variant>
        <vt:lpwstr/>
      </vt:variant>
      <vt:variant>
        <vt:lpwstr>_Toc398819369</vt:lpwstr>
      </vt:variant>
      <vt:variant>
        <vt:i4>1638457</vt:i4>
      </vt:variant>
      <vt:variant>
        <vt:i4>44</vt:i4>
      </vt:variant>
      <vt:variant>
        <vt:i4>0</vt:i4>
      </vt:variant>
      <vt:variant>
        <vt:i4>5</vt:i4>
      </vt:variant>
      <vt:variant>
        <vt:lpwstr/>
      </vt:variant>
      <vt:variant>
        <vt:lpwstr>_Toc398819368</vt:lpwstr>
      </vt:variant>
      <vt:variant>
        <vt:i4>1638457</vt:i4>
      </vt:variant>
      <vt:variant>
        <vt:i4>38</vt:i4>
      </vt:variant>
      <vt:variant>
        <vt:i4>0</vt:i4>
      </vt:variant>
      <vt:variant>
        <vt:i4>5</vt:i4>
      </vt:variant>
      <vt:variant>
        <vt:lpwstr/>
      </vt:variant>
      <vt:variant>
        <vt:lpwstr>_Toc398819367</vt:lpwstr>
      </vt:variant>
      <vt:variant>
        <vt:i4>1638457</vt:i4>
      </vt:variant>
      <vt:variant>
        <vt:i4>32</vt:i4>
      </vt:variant>
      <vt:variant>
        <vt:i4>0</vt:i4>
      </vt:variant>
      <vt:variant>
        <vt:i4>5</vt:i4>
      </vt:variant>
      <vt:variant>
        <vt:lpwstr/>
      </vt:variant>
      <vt:variant>
        <vt:lpwstr>_Toc398819366</vt:lpwstr>
      </vt:variant>
      <vt:variant>
        <vt:i4>1638457</vt:i4>
      </vt:variant>
      <vt:variant>
        <vt:i4>26</vt:i4>
      </vt:variant>
      <vt:variant>
        <vt:i4>0</vt:i4>
      </vt:variant>
      <vt:variant>
        <vt:i4>5</vt:i4>
      </vt:variant>
      <vt:variant>
        <vt:lpwstr/>
      </vt:variant>
      <vt:variant>
        <vt:lpwstr>_Toc398819365</vt:lpwstr>
      </vt:variant>
      <vt:variant>
        <vt:i4>1638457</vt:i4>
      </vt:variant>
      <vt:variant>
        <vt:i4>20</vt:i4>
      </vt:variant>
      <vt:variant>
        <vt:i4>0</vt:i4>
      </vt:variant>
      <vt:variant>
        <vt:i4>5</vt:i4>
      </vt:variant>
      <vt:variant>
        <vt:lpwstr/>
      </vt:variant>
      <vt:variant>
        <vt:lpwstr>_Toc398819364</vt:lpwstr>
      </vt:variant>
      <vt:variant>
        <vt:i4>1638457</vt:i4>
      </vt:variant>
      <vt:variant>
        <vt:i4>14</vt:i4>
      </vt:variant>
      <vt:variant>
        <vt:i4>0</vt:i4>
      </vt:variant>
      <vt:variant>
        <vt:i4>5</vt:i4>
      </vt:variant>
      <vt:variant>
        <vt:lpwstr/>
      </vt:variant>
      <vt:variant>
        <vt:lpwstr>_Toc398819363</vt:lpwstr>
      </vt:variant>
      <vt:variant>
        <vt:i4>1638457</vt:i4>
      </vt:variant>
      <vt:variant>
        <vt:i4>8</vt:i4>
      </vt:variant>
      <vt:variant>
        <vt:i4>0</vt:i4>
      </vt:variant>
      <vt:variant>
        <vt:i4>5</vt:i4>
      </vt:variant>
      <vt:variant>
        <vt:lpwstr/>
      </vt:variant>
      <vt:variant>
        <vt:lpwstr>_Toc398819362</vt:lpwstr>
      </vt:variant>
      <vt:variant>
        <vt:i4>1638457</vt:i4>
      </vt:variant>
      <vt:variant>
        <vt:i4>2</vt:i4>
      </vt:variant>
      <vt:variant>
        <vt:i4>0</vt:i4>
      </vt:variant>
      <vt:variant>
        <vt:i4>5</vt:i4>
      </vt:variant>
      <vt:variant>
        <vt:lpwstr/>
      </vt:variant>
      <vt:variant>
        <vt:lpwstr>_Toc398819361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Catherine@dm5.co.za</dc:creator>
  <cp:lastModifiedBy>Lorraine Tema</cp:lastModifiedBy>
  <cp:revision>2</cp:revision>
  <cp:lastPrinted>2015-08-07T08:00:00Z</cp:lastPrinted>
  <dcterms:created xsi:type="dcterms:W3CDTF">2023-06-27T07:32:00Z</dcterms:created>
  <dcterms:modified xsi:type="dcterms:W3CDTF">2023-06-27T07:32:00Z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0x0101005C4E3163097DC54AADB24190C98BD6CA</vt:lpwstr>
  </property>
</Properties>
</file>